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031027F2">
      <w:pPr>
        <w:spacing w:line="360" w:lineRule="auto"/>
        <w:jc w:val="center"/>
        <w:rPr>
          <w:rFonts w:hint="default" w:ascii="宋体" w:hAnsi="宋体"/>
          <w:b/>
          <w:sz w:val="48"/>
          <w:szCs w:val="48"/>
          <w:u w:val="single"/>
          <w:lang w:val="en-US"/>
        </w:rPr>
      </w:pPr>
      <w:r>
        <w:rPr>
          <w:rFonts w:hint="eastAsia" w:ascii="宋体" w:hAnsi="宋体"/>
          <w:b/>
          <w:sz w:val="52"/>
          <w:lang w:val="en-US" w:eastAsia="zh-CN"/>
        </w:rPr>
        <w:t>2025年度屏体接线端子</w:t>
      </w:r>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569B1B25">
      <w:pPr>
        <w:jc w:val="center"/>
        <w:rPr>
          <w:rFonts w:ascii="宋体" w:hAnsi="宋体"/>
          <w:b/>
          <w:sz w:val="48"/>
          <w:szCs w:val="48"/>
        </w:rPr>
      </w:pPr>
    </w:p>
    <w:p w14:paraId="4229BB4A">
      <w:pPr>
        <w:jc w:val="center"/>
        <w:rPr>
          <w:rFonts w:ascii="宋体" w:hAnsi="宋体" w:cs="宋体"/>
          <w:sz w:val="22"/>
          <w:szCs w:val="22"/>
        </w:rPr>
      </w:pPr>
    </w:p>
    <w:p w14:paraId="7C1E74A4">
      <w:pPr>
        <w:spacing w:line="360" w:lineRule="auto"/>
        <w:jc w:val="center"/>
        <w:rPr>
          <w:rFonts w:ascii="方正小标宋简体" w:eastAsia="方正小标宋简体"/>
          <w:sz w:val="72"/>
          <w:szCs w:val="72"/>
        </w:rPr>
      </w:pPr>
    </w:p>
    <w:p w14:paraId="763974C0">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75697451">
      <w:pPr>
        <w:pStyle w:val="56"/>
        <w:spacing w:before="560" w:after="560" w:line="240" w:lineRule="auto"/>
        <w:rPr>
          <w:rFonts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w:t>
      </w:r>
      <w:r>
        <w:rPr>
          <w:rFonts w:hint="eastAsia" w:asciiTheme="minorEastAsia" w:hAnsiTheme="minorEastAsia" w:eastAsiaTheme="minorEastAsia"/>
          <w:b/>
          <w:sz w:val="36"/>
          <w:szCs w:val="36"/>
          <w:lang w:val="en-US" w:eastAsia="zh-CN"/>
        </w:rPr>
        <w:t>25</w:t>
      </w:r>
      <w:r>
        <w:rPr>
          <w:rFonts w:hint="eastAsia" w:asciiTheme="minorEastAsia" w:hAnsiTheme="minorEastAsia" w:eastAsiaTheme="minorEastAsia"/>
          <w:b/>
          <w:sz w:val="36"/>
          <w:szCs w:val="36"/>
        </w:rPr>
        <w:t>年0</w:t>
      </w:r>
      <w:r>
        <w:rPr>
          <w:rFonts w:hint="eastAsia" w:asciiTheme="minorEastAsia" w:hAnsiTheme="minorEastAsia" w:eastAsiaTheme="minorEastAsia"/>
          <w:b/>
          <w:sz w:val="36"/>
          <w:szCs w:val="36"/>
          <w:lang w:val="en-US" w:eastAsia="zh-CN"/>
        </w:rPr>
        <w:t>2</w:t>
      </w:r>
      <w:r>
        <w:rPr>
          <w:rFonts w:hint="eastAsia" w:asciiTheme="minorEastAsia" w:hAnsiTheme="minorEastAsia" w:eastAsiaTheme="minorEastAsia"/>
          <w:b/>
          <w:sz w:val="36"/>
          <w:szCs w:val="36"/>
        </w:rPr>
        <w:t>月</w:t>
      </w:r>
    </w:p>
    <w:p w14:paraId="72B4AEF8">
      <w:pPr>
        <w:pStyle w:val="223"/>
        <w:jc w:val="center"/>
        <w:rPr>
          <w:rFonts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0970C9C7">
          <w:pPr>
            <w:widowControl/>
            <w:jc w:val="center"/>
          </w:pPr>
        </w:p>
        <w:p w14:paraId="2B355316">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4"/>
            </w:rPr>
            <w:t>1</w:t>
          </w:r>
          <w:r>
            <w:rPr>
              <w:rStyle w:val="44"/>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6E4F3A5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4"/>
            </w:rPr>
            <w:t>2</w:t>
          </w:r>
          <w:r>
            <w:rPr>
              <w:rStyle w:val="44"/>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1B5CB41B">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4"/>
            </w:rPr>
            <w:t>3</w:t>
          </w:r>
          <w:r>
            <w:rPr>
              <w:rStyle w:val="44"/>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5770EB51">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4"/>
            </w:rPr>
            <w:t>4</w:t>
          </w:r>
          <w:r>
            <w:rPr>
              <w:rStyle w:val="44"/>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5C4D6BA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4"/>
            </w:rPr>
            <w:t>5</w:t>
          </w:r>
          <w:r>
            <w:rPr>
              <w:rStyle w:val="44"/>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3ED4C65A">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4"/>
            </w:rPr>
            <w:t>6</w:t>
          </w:r>
          <w:r>
            <w:rPr>
              <w:rStyle w:val="44"/>
              <w:rFonts w:hint="eastAsia"/>
            </w:rPr>
            <w:t>　试验</w:t>
          </w:r>
          <w:r>
            <w:tab/>
          </w:r>
          <w:r>
            <w:fldChar w:fldCharType="begin"/>
          </w:r>
          <w:r>
            <w:instrText xml:space="preserve"> PAGEREF _Toc438720046 \h </w:instrText>
          </w:r>
          <w:r>
            <w:fldChar w:fldCharType="separate"/>
          </w:r>
          <w:r>
            <w:t>6</w:t>
          </w:r>
          <w:r>
            <w:fldChar w:fldCharType="end"/>
          </w:r>
          <w:r>
            <w:fldChar w:fldCharType="end"/>
          </w:r>
        </w:p>
        <w:p w14:paraId="79A9355D">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4"/>
            </w:rPr>
            <w:t>7</w:t>
          </w:r>
          <w:r>
            <w:rPr>
              <w:rStyle w:val="44"/>
              <w:rFonts w:hint="eastAsia"/>
            </w:rPr>
            <w:t>　技术服务、工厂检验</w:t>
          </w:r>
          <w:r>
            <w:tab/>
          </w:r>
          <w:r>
            <w:fldChar w:fldCharType="begin"/>
          </w:r>
          <w:r>
            <w:instrText xml:space="preserve"> PAGEREF _Toc438720047 \h </w:instrText>
          </w:r>
          <w:r>
            <w:fldChar w:fldCharType="separate"/>
          </w:r>
          <w:r>
            <w:t>7</w:t>
          </w:r>
          <w:r>
            <w:fldChar w:fldCharType="end"/>
          </w:r>
          <w:r>
            <w:fldChar w:fldCharType="end"/>
          </w:r>
        </w:p>
        <w:p w14:paraId="6B5AD309">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4"/>
            </w:rPr>
            <w:t>8</w:t>
          </w:r>
          <w:r>
            <w:rPr>
              <w:rStyle w:val="44"/>
              <w:rFonts w:hint="eastAsia"/>
            </w:rPr>
            <w:t>　报价表</w:t>
          </w:r>
          <w:r>
            <w:tab/>
          </w:r>
          <w:r>
            <w:fldChar w:fldCharType="begin"/>
          </w:r>
          <w:r>
            <w:instrText xml:space="preserve"> PAGEREF _Toc438720048 \h </w:instrText>
          </w:r>
          <w:r>
            <w:fldChar w:fldCharType="separate"/>
          </w:r>
          <w:r>
            <w:t>8</w:t>
          </w:r>
          <w:r>
            <w:fldChar w:fldCharType="end"/>
          </w:r>
          <w:r>
            <w:fldChar w:fldCharType="end"/>
          </w:r>
        </w:p>
        <w:p w14:paraId="092387AE">
          <w:pPr>
            <w:adjustRightInd w:val="0"/>
            <w:snapToGrid w:val="0"/>
          </w:pPr>
          <w:r>
            <w:rPr>
              <w:szCs w:val="21"/>
            </w:rPr>
            <w:fldChar w:fldCharType="end"/>
          </w:r>
        </w:p>
      </w:sdtContent>
    </w:sdt>
    <w:p w14:paraId="4761DA87">
      <w:pPr>
        <w:widowControl/>
        <w:jc w:val="center"/>
        <w:rPr>
          <w:rFonts w:asciiTheme="minorEastAsia" w:hAnsiTheme="minorEastAsia" w:eastAsiaTheme="minorEastAsia"/>
          <w:b/>
          <w:sz w:val="36"/>
          <w:szCs w:val="36"/>
        </w:rPr>
      </w:pPr>
    </w:p>
    <w:p w14:paraId="3704BB01">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02896766">
      <w:pPr>
        <w:pStyle w:val="61"/>
        <w:outlineLvl w:val="0"/>
      </w:pPr>
      <w:bookmarkStart w:id="0" w:name="_Toc344384427"/>
      <w:bookmarkStart w:id="1" w:name="_Toc355884468"/>
      <w:bookmarkStart w:id="2" w:name="_Toc438720041"/>
      <w:bookmarkStart w:id="3" w:name="_Toc396866892"/>
      <w:r>
        <w:rPr>
          <w:rFonts w:hint="eastAsia"/>
        </w:rPr>
        <w:t>1　范围</w:t>
      </w:r>
      <w:bookmarkEnd w:id="0"/>
      <w:bookmarkEnd w:id="1"/>
      <w:bookmarkEnd w:id="2"/>
      <w:bookmarkEnd w:id="3"/>
    </w:p>
    <w:p w14:paraId="553A773D">
      <w:pPr>
        <w:topLinePunct/>
        <w:spacing w:line="326" w:lineRule="exact"/>
        <w:ind w:firstLine="420"/>
        <w:rPr>
          <w:snapToGrid w:val="0"/>
          <w:szCs w:val="21"/>
        </w:rPr>
      </w:pPr>
      <w:r>
        <w:rPr>
          <w:rFonts w:hint="eastAsia"/>
          <w:snapToGrid w:val="0"/>
          <w:szCs w:val="21"/>
        </w:rPr>
        <w:t>本部分规定了接线端子类招标的总则、技术参数和性能要求、试验、包装、运输、交货及工厂检验和监造的一般要求。</w:t>
      </w:r>
    </w:p>
    <w:p w14:paraId="77D2AAA3">
      <w:pPr>
        <w:topLinePunct/>
        <w:spacing w:line="326" w:lineRule="exact"/>
        <w:ind w:firstLine="420"/>
        <w:rPr>
          <w:snapToGrid w:val="0"/>
          <w:szCs w:val="21"/>
        </w:rPr>
      </w:pPr>
      <w:r>
        <w:rPr>
          <w:rFonts w:hint="eastAsia"/>
          <w:snapToGrid w:val="0"/>
          <w:szCs w:val="21"/>
        </w:rPr>
        <w:t>本部分适用于接线端子的招标。</w:t>
      </w:r>
    </w:p>
    <w:p w14:paraId="60CBC0AA">
      <w:pPr>
        <w:pStyle w:val="61"/>
        <w:outlineLvl w:val="0"/>
      </w:pPr>
      <w:bookmarkStart w:id="4" w:name="_Toc438720042"/>
      <w:r>
        <w:rPr>
          <w:rFonts w:hint="eastAsia"/>
        </w:rPr>
        <w:t>2　规范性引用文件</w:t>
      </w:r>
      <w:bookmarkEnd w:id="4"/>
    </w:p>
    <w:p w14:paraId="0639F56A">
      <w:pPr>
        <w:topLinePunct/>
        <w:spacing w:line="326" w:lineRule="exact"/>
        <w:ind w:firstLine="420"/>
        <w:rPr>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12D3C9DD">
      <w:pPr>
        <w:topLinePunct/>
        <w:spacing w:line="326" w:lineRule="exact"/>
        <w:rPr>
          <w:snapToGrid w:val="0"/>
          <w:szCs w:val="21"/>
        </w:rPr>
      </w:pPr>
    </w:p>
    <w:p w14:paraId="6D843249">
      <w:pPr>
        <w:topLinePunct/>
        <w:spacing w:line="326" w:lineRule="exact"/>
        <w:ind w:firstLine="420"/>
        <w:rPr>
          <w:rFonts w:hint="eastAsia"/>
          <w:snapToGrid w:val="0"/>
          <w:szCs w:val="21"/>
        </w:rPr>
      </w:pPr>
      <w:r>
        <w:rPr>
          <w:rFonts w:hint="eastAsia"/>
          <w:snapToGrid w:val="0"/>
          <w:szCs w:val="21"/>
        </w:rPr>
        <w:t>GB/T14048.1</w:t>
      </w:r>
      <w:r>
        <w:rPr>
          <w:snapToGrid w:val="0"/>
          <w:szCs w:val="21"/>
        </w:rPr>
        <w:t>《低压开关设备和控制设备》</w:t>
      </w:r>
    </w:p>
    <w:p w14:paraId="1D957547">
      <w:pPr>
        <w:topLinePunct/>
        <w:spacing w:line="326" w:lineRule="exact"/>
        <w:ind w:firstLine="420"/>
        <w:rPr>
          <w:rFonts w:hint="eastAsia"/>
          <w:snapToGrid w:val="0"/>
          <w:szCs w:val="21"/>
        </w:rPr>
      </w:pPr>
      <w:r>
        <w:rPr>
          <w:rFonts w:hint="eastAsia"/>
          <w:snapToGrid w:val="0"/>
          <w:szCs w:val="21"/>
        </w:rPr>
        <w:t>GB/T14048.7</w:t>
      </w:r>
      <w:r>
        <w:rPr>
          <w:snapToGrid w:val="0"/>
          <w:szCs w:val="21"/>
        </w:rPr>
        <w:t>《低压开关设备和控制设备第7-1部分</w:t>
      </w:r>
      <w:r>
        <w:rPr>
          <w:rFonts w:hint="eastAsia"/>
          <w:snapToGrid w:val="0"/>
          <w:szCs w:val="21"/>
        </w:rPr>
        <w:t>：</w:t>
      </w:r>
      <w:r>
        <w:rPr>
          <w:snapToGrid w:val="0"/>
          <w:szCs w:val="21"/>
        </w:rPr>
        <w:t>辅助器件铜导体的接线端子排》</w:t>
      </w:r>
    </w:p>
    <w:p w14:paraId="3885A273">
      <w:pPr>
        <w:topLinePunct/>
        <w:spacing w:line="326" w:lineRule="exact"/>
        <w:ind w:left="420" w:leftChars="200"/>
        <w:rPr>
          <w:rFonts w:hint="eastAsia"/>
          <w:snapToGrid w:val="0"/>
          <w:szCs w:val="21"/>
        </w:rPr>
      </w:pPr>
      <w:r>
        <w:rPr>
          <w:rFonts w:hint="eastAsia"/>
          <w:snapToGrid w:val="0"/>
          <w:szCs w:val="21"/>
        </w:rPr>
        <w:t>GB/T14048.8</w:t>
      </w:r>
      <w:r>
        <w:rPr>
          <w:snapToGrid w:val="0"/>
          <w:szCs w:val="21"/>
        </w:rPr>
        <w:t>《低压开关设备和控制设备第7-2部分</w:t>
      </w:r>
      <w:r>
        <w:rPr>
          <w:rFonts w:hint="eastAsia"/>
          <w:snapToGrid w:val="0"/>
          <w:szCs w:val="21"/>
        </w:rPr>
        <w:t>：</w:t>
      </w:r>
      <w:r>
        <w:rPr>
          <w:snapToGrid w:val="0"/>
          <w:szCs w:val="21"/>
        </w:rPr>
        <w:t>辅助器件铜导体的保护导体接线端子排》</w:t>
      </w:r>
    </w:p>
    <w:p w14:paraId="264BADBC">
      <w:pPr>
        <w:topLinePunct/>
        <w:spacing w:line="326" w:lineRule="exact"/>
        <w:ind w:left="420" w:leftChars="200"/>
        <w:rPr>
          <w:snapToGrid w:val="0"/>
          <w:szCs w:val="21"/>
        </w:rPr>
      </w:pPr>
      <w:r>
        <w:rPr>
          <w:snapToGrid w:val="0"/>
          <w:szCs w:val="21"/>
        </w:rPr>
        <w:t>JB/T9659.1</w:t>
      </w:r>
      <w:r>
        <w:rPr>
          <w:rFonts w:hint="eastAsia"/>
          <w:snapToGrid w:val="0"/>
          <w:szCs w:val="21"/>
        </w:rPr>
        <w:t xml:space="preserve">  《</w:t>
      </w:r>
      <w:r>
        <w:rPr>
          <w:snapToGrid w:val="0"/>
          <w:szCs w:val="21"/>
        </w:rPr>
        <w:t>低压成套开关设备和控制设备用接线端子排</w:t>
      </w:r>
      <w:r>
        <w:rPr>
          <w:rFonts w:hint="eastAsia"/>
          <w:snapToGrid w:val="0"/>
          <w:szCs w:val="21"/>
        </w:rPr>
        <w:t>》</w:t>
      </w:r>
    </w:p>
    <w:p w14:paraId="60BB250A">
      <w:pPr>
        <w:pStyle w:val="61"/>
        <w:outlineLvl w:val="0"/>
      </w:pPr>
      <w:bookmarkStart w:id="5" w:name="_Toc438720043"/>
      <w:r>
        <w:rPr>
          <w:rFonts w:hint="eastAsia"/>
        </w:rPr>
        <w:t>3　术语和定义</w:t>
      </w:r>
      <w:bookmarkEnd w:id="5"/>
    </w:p>
    <w:p w14:paraId="2BB0327B">
      <w:pPr>
        <w:topLinePunct/>
        <w:spacing w:line="326" w:lineRule="exact"/>
        <w:ind w:firstLine="420"/>
        <w:rPr>
          <w:snapToGrid w:val="0"/>
          <w:szCs w:val="21"/>
        </w:rPr>
      </w:pPr>
      <w:r>
        <w:rPr>
          <w:rFonts w:hint="eastAsia"/>
          <w:snapToGrid w:val="0"/>
          <w:szCs w:val="21"/>
        </w:rPr>
        <w:t>下列术语和定义适用于本文件。</w:t>
      </w:r>
    </w:p>
    <w:p w14:paraId="113A7D0D">
      <w:pPr>
        <w:topLinePunct/>
        <w:spacing w:line="326" w:lineRule="exact"/>
        <w:ind w:firstLine="420"/>
        <w:rPr>
          <w:snapToGrid w:val="0"/>
          <w:szCs w:val="21"/>
        </w:rPr>
      </w:pPr>
      <w:r>
        <w:rPr>
          <w:snapToGrid w:val="0"/>
          <w:szCs w:val="21"/>
        </w:rPr>
        <w:t>3.1</w:t>
      </w:r>
      <w:r>
        <w:rPr>
          <w:rFonts w:hint="eastAsia"/>
          <w:snapToGrid w:val="0"/>
          <w:szCs w:val="21"/>
        </w:rPr>
        <w:t>　</w:t>
      </w:r>
    </w:p>
    <w:p w14:paraId="1BAEA7B1">
      <w:pPr>
        <w:topLinePunct/>
        <w:spacing w:line="326" w:lineRule="exact"/>
        <w:ind w:firstLine="420"/>
        <w:rPr>
          <w:snapToGrid w:val="0"/>
          <w:szCs w:val="21"/>
        </w:rPr>
      </w:pPr>
      <w:r>
        <w:rPr>
          <w:rFonts w:hint="eastAsia"/>
          <w:snapToGrid w:val="0"/>
          <w:szCs w:val="21"/>
        </w:rPr>
        <w:t>招标人　</w:t>
      </w:r>
      <w:r>
        <w:rPr>
          <w:snapToGrid w:val="0"/>
          <w:szCs w:val="21"/>
        </w:rPr>
        <w:t>bidder</w:t>
      </w:r>
    </w:p>
    <w:p w14:paraId="76051B92">
      <w:pPr>
        <w:topLinePunct/>
        <w:spacing w:line="326" w:lineRule="exact"/>
        <w:ind w:firstLine="420"/>
        <w:rPr>
          <w:snapToGrid w:val="0"/>
          <w:szCs w:val="21"/>
        </w:rPr>
      </w:pPr>
      <w:r>
        <w:rPr>
          <w:rFonts w:hint="eastAsia"/>
          <w:snapToGrid w:val="0"/>
          <w:szCs w:val="21"/>
        </w:rPr>
        <w:t>提出招标项目，进行招标的法人或其他组织。</w:t>
      </w:r>
    </w:p>
    <w:p w14:paraId="2EEB752A">
      <w:pPr>
        <w:topLinePunct/>
        <w:spacing w:line="326" w:lineRule="exact"/>
        <w:ind w:firstLine="420"/>
        <w:rPr>
          <w:snapToGrid w:val="0"/>
          <w:szCs w:val="21"/>
        </w:rPr>
      </w:pPr>
      <w:r>
        <w:rPr>
          <w:snapToGrid w:val="0"/>
          <w:szCs w:val="21"/>
        </w:rPr>
        <w:t>3.2</w:t>
      </w:r>
      <w:r>
        <w:rPr>
          <w:rFonts w:hint="eastAsia"/>
          <w:snapToGrid w:val="0"/>
          <w:szCs w:val="21"/>
        </w:rPr>
        <w:t>　</w:t>
      </w:r>
    </w:p>
    <w:p w14:paraId="0F1A31E2">
      <w:pPr>
        <w:topLinePunct/>
        <w:spacing w:line="326" w:lineRule="exact"/>
        <w:ind w:firstLine="420"/>
        <w:rPr>
          <w:snapToGrid w:val="0"/>
          <w:szCs w:val="21"/>
        </w:rPr>
      </w:pPr>
      <w:r>
        <w:rPr>
          <w:rFonts w:hint="eastAsia"/>
          <w:snapToGrid w:val="0"/>
          <w:szCs w:val="21"/>
        </w:rPr>
        <w:t>投标人　</w:t>
      </w:r>
      <w:r>
        <w:rPr>
          <w:snapToGrid w:val="0"/>
          <w:szCs w:val="21"/>
        </w:rPr>
        <w:t>tenderer</w:t>
      </w:r>
    </w:p>
    <w:p w14:paraId="2529B073">
      <w:pPr>
        <w:topLinePunct/>
        <w:spacing w:line="326" w:lineRule="exact"/>
        <w:ind w:firstLine="420"/>
        <w:rPr>
          <w:snapToGrid w:val="0"/>
          <w:szCs w:val="21"/>
        </w:rPr>
      </w:pPr>
      <w:r>
        <w:rPr>
          <w:rFonts w:hint="eastAsia"/>
          <w:snapToGrid w:val="0"/>
          <w:szCs w:val="21"/>
        </w:rPr>
        <w:t>响应招标、参加投标竞争的法人或者其他组织。</w:t>
      </w:r>
    </w:p>
    <w:p w14:paraId="5BA5B44C">
      <w:pPr>
        <w:topLinePunct/>
        <w:spacing w:line="326" w:lineRule="exact"/>
        <w:ind w:firstLine="420"/>
        <w:rPr>
          <w:snapToGrid w:val="0"/>
          <w:szCs w:val="21"/>
        </w:rPr>
      </w:pPr>
      <w:r>
        <w:rPr>
          <w:snapToGrid w:val="0"/>
          <w:szCs w:val="21"/>
        </w:rPr>
        <w:t>3.3</w:t>
      </w:r>
      <w:r>
        <w:rPr>
          <w:rFonts w:hint="eastAsia"/>
          <w:snapToGrid w:val="0"/>
          <w:szCs w:val="21"/>
        </w:rPr>
        <w:t>　</w:t>
      </w:r>
    </w:p>
    <w:p w14:paraId="00644D4E">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6DEDEBE7">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038FCB60">
      <w:pPr>
        <w:topLinePunct/>
        <w:spacing w:line="326" w:lineRule="exact"/>
        <w:ind w:firstLine="420"/>
        <w:rPr>
          <w:snapToGrid w:val="0"/>
          <w:szCs w:val="21"/>
        </w:rPr>
      </w:pPr>
      <w:r>
        <w:rPr>
          <w:snapToGrid w:val="0"/>
          <w:szCs w:val="21"/>
        </w:rPr>
        <w:t>3.4</w:t>
      </w:r>
    </w:p>
    <w:p w14:paraId="1FEDEC64">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4FF0072C">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72955A91">
      <w:pPr>
        <w:pStyle w:val="61"/>
        <w:outlineLvl w:val="0"/>
      </w:pPr>
      <w:bookmarkStart w:id="6" w:name="_Toc438720044"/>
      <w:r>
        <w:rPr>
          <w:rFonts w:hint="eastAsia"/>
        </w:rPr>
        <w:t>4　总则</w:t>
      </w:r>
      <w:bookmarkEnd w:id="6"/>
    </w:p>
    <w:p w14:paraId="2B3A4DD7">
      <w:pPr>
        <w:pStyle w:val="60"/>
      </w:pPr>
      <w:r>
        <w:rPr>
          <w:rFonts w:hint="eastAsia"/>
        </w:rPr>
        <w:t>4</w:t>
      </w:r>
      <w:r>
        <w:rPr>
          <w:rFonts w:hint="eastAsia"/>
          <w:spacing w:val="20"/>
        </w:rPr>
        <w:t>.</w:t>
      </w:r>
      <w:r>
        <w:rPr>
          <w:rFonts w:hint="eastAsia"/>
        </w:rPr>
        <w:t>1　一般规定</w:t>
      </w:r>
    </w:p>
    <w:p w14:paraId="0C34246B">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1E9343CC">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4F581049">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7BF5EED0">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如果投标人没有以书面形式对本部分的条文提出差异，则意味着投标人提供的设备完全符合本部分的要求。如有与本部分要求不一致的地方，应逐项在技术差异表中列出。</w:t>
      </w:r>
    </w:p>
    <w:p w14:paraId="1F69CDA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693C76AE">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4C342002">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45DC6DF1">
      <w:pPr>
        <w:pStyle w:val="60"/>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78465149">
      <w:pPr>
        <w:topLinePunct/>
        <w:spacing w:line="312" w:lineRule="exact"/>
        <w:ind w:firstLine="420"/>
        <w:rPr>
          <w:snapToGrid w:val="0"/>
          <w:szCs w:val="21"/>
        </w:rPr>
      </w:pPr>
      <w:r>
        <w:rPr>
          <w:rFonts w:hint="eastAsia"/>
          <w:snapToGrid w:val="0"/>
          <w:szCs w:val="21"/>
        </w:rPr>
        <w:t>投标人应提供下列资格文件：</w:t>
      </w:r>
    </w:p>
    <w:p w14:paraId="58B6EB15">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651B3F46">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01085C7A">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投标人或制造商应提供履行合同所需的技术和主要设备等生产能力的文件资料。</w:t>
      </w:r>
    </w:p>
    <w:p w14:paraId="47E4C437">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投标人应提供有能力履行合同设备维护保养、修理及其他服务义务的文件。</w:t>
      </w:r>
    </w:p>
    <w:p w14:paraId="20F49C1D">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47D79456">
      <w:pPr>
        <w:topLinePunct/>
        <w:spacing w:line="312" w:lineRule="exact"/>
        <w:ind w:left="840" w:hanging="420"/>
        <w:rPr>
          <w:snapToGrid w:val="0"/>
          <w:szCs w:val="21"/>
        </w:rPr>
      </w:pPr>
      <w:r>
        <w:rPr>
          <w:snapToGrid w:val="0"/>
          <w:szCs w:val="21"/>
        </w:rPr>
        <w:t>f</w:t>
      </w:r>
      <w:r>
        <w:rPr>
          <w:rFonts w:hint="eastAsia"/>
          <w:snapToGrid w:val="0"/>
          <w:szCs w:val="21"/>
        </w:rPr>
        <w:t>）</w:t>
      </w:r>
      <w:r>
        <w:rPr>
          <w:snapToGrid w:val="0"/>
          <w:szCs w:val="21"/>
        </w:rPr>
        <w:tab/>
      </w:r>
      <w:r>
        <w:rPr>
          <w:rFonts w:hint="eastAsia"/>
          <w:snapToGrid w:val="0"/>
          <w:szCs w:val="21"/>
        </w:rPr>
        <w:t>投标人或制造商应提供一份详细的投标产品中重要外购或配套部件供应商清单及检验报告。</w:t>
      </w:r>
    </w:p>
    <w:p w14:paraId="22797134">
      <w:pPr>
        <w:pStyle w:val="60"/>
      </w:pPr>
      <w:r>
        <w:rPr>
          <w:rFonts w:hint="eastAsia"/>
        </w:rPr>
        <w:t>4</w:t>
      </w:r>
      <w:r>
        <w:rPr>
          <w:rFonts w:hint="eastAsia"/>
          <w:spacing w:val="20"/>
        </w:rPr>
        <w:t>.</w:t>
      </w:r>
      <w:r>
        <w:rPr>
          <w:rFonts w:hint="eastAsia"/>
        </w:rPr>
        <w:t>3　适用范围</w:t>
      </w:r>
    </w:p>
    <w:p w14:paraId="1E05B4B0">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本部分的适用范围仅限于本工程的投标产品。内容包括设计、结构、性能、安装、试验、调试及现场服务和技术服务。</w:t>
      </w:r>
    </w:p>
    <w:p w14:paraId="5C11DA8A">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073A715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558CF920">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2989B6A5">
      <w:pPr>
        <w:topLinePunct/>
        <w:spacing w:line="312" w:lineRule="exact"/>
        <w:ind w:firstLine="420"/>
        <w:rPr>
          <w:szCs w:val="21"/>
        </w:rPr>
      </w:pPr>
      <w:r>
        <w:rPr>
          <w:rFonts w:hint="eastAsia"/>
          <w:szCs w:val="21"/>
        </w:rPr>
        <w:t>投标人应提供具体投标系列所对应的资质文件：</w:t>
      </w:r>
    </w:p>
    <w:p w14:paraId="0EAE6A24">
      <w:pPr>
        <w:ind w:left="840" w:hanging="420"/>
      </w:pPr>
      <w:r>
        <w:t>a</w:t>
      </w:r>
      <w:r>
        <w:rPr>
          <w:rFonts w:hint="eastAsia"/>
        </w:rPr>
        <w:t xml:space="preserve">） </w:t>
      </w:r>
      <w:r>
        <w:rPr>
          <w:rFonts w:hint="eastAsia"/>
          <w:b/>
        </w:rPr>
        <w:t>接线端子</w:t>
      </w:r>
      <w:r>
        <w:rPr>
          <w:rFonts w:hint="eastAsia"/>
        </w:rPr>
        <w:t>的3C证书、型式试验报告和出厂试验报告。</w:t>
      </w:r>
    </w:p>
    <w:p w14:paraId="4EC53B83">
      <w:pPr>
        <w:ind w:left="840" w:hanging="420"/>
      </w:pPr>
      <w:r>
        <w:t>b</w:t>
      </w:r>
      <w:r>
        <w:rPr>
          <w:rFonts w:hint="eastAsia"/>
        </w:rPr>
        <w:t>）</w:t>
      </w:r>
      <w:r>
        <w:tab/>
      </w:r>
      <w:r>
        <w:rPr>
          <w:rFonts w:hint="eastAsia"/>
          <w:b/>
        </w:rPr>
        <w:t>接线端子</w:t>
      </w:r>
      <w:r>
        <w:rPr>
          <w:rFonts w:hint="eastAsia"/>
        </w:rPr>
        <w:t>的主要元件的型式试验报告和出厂试验报告。</w:t>
      </w:r>
    </w:p>
    <w:p w14:paraId="34CEFF19">
      <w:pPr>
        <w:ind w:left="840" w:hanging="420"/>
      </w:pPr>
      <w:r>
        <w:t>c</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657928B5">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6FC77235">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合同中所有设备、备品备件，包括投标人从第三方获得的所有附件和设备，除本部分中规定的技术参数和要求外，其余均应遵照最新版本的电力行业标准（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），这是对设备的最低要求。投标人如果采用自己的标准或规范，应向招标人提供中文和英文（若有）复印件并经招标人同意后方可采用，但不能低于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1321C06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12F71AB2">
      <w:pPr>
        <w:pStyle w:val="60"/>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2B22E70D">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3D12200D">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5C1DFDE8">
      <w:pPr>
        <w:pStyle w:val="60"/>
        <w:rPr>
          <w:snapToGrid w:val="0"/>
        </w:rPr>
      </w:pPr>
      <w:r>
        <w:rPr>
          <w:rFonts w:hint="eastAsia"/>
          <w:snapToGrid w:val="0"/>
        </w:rPr>
        <w:t>4</w:t>
      </w:r>
      <w:r>
        <w:rPr>
          <w:rFonts w:hint="eastAsia"/>
          <w:snapToGrid w:val="0"/>
          <w:spacing w:val="20"/>
        </w:rPr>
        <w:t>.</w:t>
      </w:r>
      <w:r>
        <w:rPr>
          <w:rFonts w:hint="eastAsia"/>
          <w:snapToGrid w:val="0"/>
        </w:rPr>
        <w:t>7　备品备件</w:t>
      </w:r>
    </w:p>
    <w:p w14:paraId="79F41DBD">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投标人应提供必备和推荐的备品备件，并分别列出其单价（商务部分填写，如有）。</w:t>
      </w:r>
    </w:p>
    <w:p w14:paraId="70E2D20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所有备品备件应为全新产品，与已经安装同型号设备的相应部件能够互换。</w:t>
      </w:r>
    </w:p>
    <w:p w14:paraId="1C040BA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3　</w:t>
      </w:r>
      <w:r>
        <w:rPr>
          <w:rFonts w:hint="eastAsia"/>
          <w:snapToGrid w:val="0"/>
          <w:szCs w:val="21"/>
        </w:rPr>
        <w:t>所有备品备件应单独装箱，包装应能防尘、防潮、防止损坏等，与主设备一并发运，并标注“备品备件”，以区别本体。</w:t>
      </w:r>
    </w:p>
    <w:p w14:paraId="26E29D50">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4　</w:t>
      </w:r>
      <w:r>
        <w:rPr>
          <w:rFonts w:hint="eastAsia"/>
        </w:rPr>
        <w:t>配套提供设备支架，供货前同项目单位确认安装方式。</w:t>
      </w:r>
    </w:p>
    <w:p w14:paraId="79DD5AAB">
      <w:pPr>
        <w:pStyle w:val="60"/>
        <w:rPr>
          <w:snapToGrid w:val="0"/>
        </w:rPr>
      </w:pPr>
      <w:r>
        <w:rPr>
          <w:rFonts w:hint="eastAsia"/>
          <w:snapToGrid w:val="0"/>
        </w:rPr>
        <w:t>4</w:t>
      </w:r>
      <w:r>
        <w:rPr>
          <w:rFonts w:hint="eastAsia"/>
          <w:snapToGrid w:val="0"/>
          <w:spacing w:val="20"/>
        </w:rPr>
        <w:t>.</w:t>
      </w:r>
      <w:r>
        <w:rPr>
          <w:rFonts w:hint="eastAsia"/>
          <w:snapToGrid w:val="0"/>
        </w:rPr>
        <w:t>8　专用工具与仪器仪表</w:t>
      </w:r>
    </w:p>
    <w:p w14:paraId="0C04730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投标人应提供必备和推荐的专用工具和仪器仪表，并列出其单价（商务部分填写，如有）。</w:t>
      </w:r>
    </w:p>
    <w:p w14:paraId="5E97D25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2　</w:t>
      </w:r>
      <w:r>
        <w:rPr>
          <w:rFonts w:hint="eastAsia"/>
          <w:snapToGrid w:val="0"/>
          <w:szCs w:val="21"/>
        </w:rPr>
        <w:t>所有专用工具与仪器仪表应是全新的，并附详细的使用说明资料。</w:t>
      </w:r>
    </w:p>
    <w:p w14:paraId="3B7317B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3　</w:t>
      </w:r>
      <w:r>
        <w:rPr>
          <w:rFonts w:hint="eastAsia"/>
          <w:snapToGrid w:val="0"/>
          <w:szCs w:val="21"/>
        </w:rPr>
        <w:t>专用工具与仪器仪表应</w:t>
      </w:r>
      <w:r>
        <w:rPr>
          <w:rFonts w:hint="eastAsia"/>
          <w:bCs/>
          <w:szCs w:val="21"/>
        </w:rPr>
        <w:t>单独装箱</w:t>
      </w:r>
      <w:r>
        <w:rPr>
          <w:rFonts w:hint="eastAsia"/>
          <w:snapToGrid w:val="0"/>
          <w:szCs w:val="21"/>
        </w:rPr>
        <w:t>，注明“专用工具”、“仪器仪表”，并标明防潮、防尘、易碎、向上、勿倒置等字样，同主设备一并发运。</w:t>
      </w:r>
    </w:p>
    <w:p w14:paraId="2677B942">
      <w:pPr>
        <w:pStyle w:val="60"/>
        <w:rPr>
          <w:snapToGrid w:val="0"/>
        </w:rPr>
      </w:pPr>
      <w:r>
        <w:rPr>
          <w:rFonts w:hint="eastAsia"/>
          <w:snapToGrid w:val="0"/>
        </w:rPr>
        <w:t>4</w:t>
      </w:r>
      <w:r>
        <w:rPr>
          <w:rFonts w:hint="eastAsia"/>
          <w:snapToGrid w:val="0"/>
          <w:spacing w:val="20"/>
        </w:rPr>
        <w:t>.</w:t>
      </w:r>
      <w:r>
        <w:rPr>
          <w:rFonts w:hint="eastAsia"/>
          <w:snapToGrid w:val="0"/>
        </w:rPr>
        <w:t>9　安装、调试、性能试验、试运行和验收</w:t>
      </w:r>
    </w:p>
    <w:p w14:paraId="718B6232">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1　</w:t>
      </w:r>
      <w:r>
        <w:rPr>
          <w:rFonts w:hint="eastAsia"/>
          <w:snapToGrid w:val="0"/>
          <w:szCs w:val="21"/>
        </w:rPr>
        <w:t>合同设备的安装、调试将由招标人根据投标人提供的技术文件和说明书的规定在投标人技术人员指导下进行。</w:t>
      </w:r>
    </w:p>
    <w:p w14:paraId="0F6D18C5">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2　</w:t>
      </w:r>
      <w:r>
        <w:rPr>
          <w:rFonts w:hint="eastAsia"/>
          <w:snapToGrid w:val="0"/>
          <w:szCs w:val="21"/>
        </w:rPr>
        <w:t>合同设备的性能试验、试运行和验收根据本部分规定的标准、规程规范进行。</w:t>
      </w:r>
    </w:p>
    <w:p w14:paraId="17F4BD80">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如果安装、调试、性能试验、试运行及质保期内技术指标一项或多项不能满足合同技术部分要求，招投标双方共同分析原因，分清责任，如属制造方面的原因，或涉及索赔部分，按商务部分有关条款执行。</w:t>
      </w:r>
    </w:p>
    <w:p w14:paraId="332447B4">
      <w:pPr>
        <w:pStyle w:val="61"/>
        <w:outlineLvl w:val="0"/>
      </w:pPr>
      <w:bookmarkStart w:id="7" w:name="_Toc438720045"/>
      <w:r>
        <w:rPr>
          <w:rFonts w:hint="eastAsia"/>
        </w:rPr>
        <w:t>5　技术参数和性能要求</w:t>
      </w:r>
      <w:bookmarkEnd w:id="7"/>
    </w:p>
    <w:p w14:paraId="1C229FBA">
      <w:pPr>
        <w:pStyle w:val="60"/>
      </w:pPr>
      <w:r>
        <w:rPr>
          <w:rFonts w:hint="eastAsia"/>
        </w:rPr>
        <w:t>5</w:t>
      </w:r>
      <w:r>
        <w:rPr>
          <w:rFonts w:hint="eastAsia"/>
          <w:spacing w:val="20"/>
        </w:rPr>
        <w:t>.</w:t>
      </w:r>
      <w:r>
        <w:rPr>
          <w:rFonts w:hint="eastAsia"/>
        </w:rPr>
        <w:t>1　使用环境</w:t>
      </w:r>
    </w:p>
    <w:p w14:paraId="35135409">
      <w:pPr>
        <w:ind w:left="840" w:hanging="420"/>
      </w:pPr>
      <w:r>
        <w:t>a</w:t>
      </w:r>
      <w:r>
        <w:rPr>
          <w:rFonts w:hint="eastAsia"/>
        </w:rPr>
        <w:t>）</w:t>
      </w:r>
      <w:r>
        <w:tab/>
      </w:r>
      <w:r>
        <w:rPr>
          <w:rFonts w:hint="eastAsia"/>
        </w:rPr>
        <w:t>海拔高度：≤2000m。</w:t>
      </w:r>
    </w:p>
    <w:p w14:paraId="06198602">
      <w:pPr>
        <w:ind w:left="840" w:hanging="420"/>
      </w:pPr>
      <w:r>
        <w:rPr>
          <w:rFonts w:hint="eastAsia"/>
        </w:rPr>
        <w:t>b）</w:t>
      </w:r>
      <w:r>
        <w:tab/>
      </w:r>
      <w:r>
        <w:rPr>
          <w:rFonts w:hint="eastAsia"/>
        </w:rPr>
        <w:t>环境温度：-25℃～+45℃。</w:t>
      </w:r>
    </w:p>
    <w:p w14:paraId="1AD0F68E">
      <w:pPr>
        <w:ind w:left="840" w:hanging="420"/>
      </w:pPr>
      <w:r>
        <w:rPr>
          <w:rFonts w:hint="eastAsia"/>
        </w:rPr>
        <w:t>c）</w:t>
      </w:r>
      <w:r>
        <w:tab/>
      </w:r>
      <w:r>
        <w:rPr>
          <w:rFonts w:hint="eastAsia"/>
        </w:rPr>
        <w:t>年平均温度：25℃。</w:t>
      </w:r>
    </w:p>
    <w:p w14:paraId="7B1EDC43">
      <w:pPr>
        <w:ind w:left="840" w:hanging="420"/>
      </w:pPr>
      <w:r>
        <w:rPr>
          <w:rFonts w:hint="eastAsia"/>
        </w:rPr>
        <w:t>d）</w:t>
      </w:r>
      <w:r>
        <w:tab/>
      </w:r>
      <w:r>
        <w:rPr>
          <w:rFonts w:hint="eastAsia"/>
        </w:rPr>
        <w:t>最大日温差：15℃。</w:t>
      </w:r>
    </w:p>
    <w:p w14:paraId="177C7586">
      <w:pPr>
        <w:ind w:left="840" w:hanging="420"/>
      </w:pPr>
      <w:r>
        <w:rPr>
          <w:rFonts w:hint="eastAsia"/>
        </w:rPr>
        <w:t>e）</w:t>
      </w:r>
      <w:r>
        <w:tab/>
      </w:r>
      <w:r>
        <w:rPr>
          <w:rFonts w:hint="eastAsia"/>
        </w:rPr>
        <w:t>空气相对湿度：日平均相对湿度≤95%，月平均相对湿度≤90%。</w:t>
      </w:r>
    </w:p>
    <w:p w14:paraId="373C97D4">
      <w:pPr>
        <w:ind w:firstLine="435"/>
        <w:rPr>
          <w:rFonts w:hint="eastAsia"/>
        </w:rPr>
      </w:pPr>
      <w:r>
        <w:rPr>
          <w:rFonts w:hint="eastAsia"/>
        </w:rPr>
        <w:t>f） 污染等级为3级</w:t>
      </w:r>
    </w:p>
    <w:p w14:paraId="153BC64F">
      <w:pPr>
        <w:ind w:firstLine="435"/>
      </w:pPr>
      <w:r>
        <w:rPr>
          <w:rFonts w:hint="eastAsia"/>
        </w:rPr>
        <w:t>g） 安装类别为III类</w:t>
      </w:r>
    </w:p>
    <w:p w14:paraId="640EBF70">
      <w:pPr>
        <w:pStyle w:val="60"/>
        <w:rPr>
          <w:rFonts w:hint="eastAsia"/>
        </w:rPr>
      </w:pPr>
    </w:p>
    <w:p w14:paraId="0B257B50">
      <w:pPr>
        <w:pStyle w:val="60"/>
      </w:pPr>
      <w:r>
        <w:rPr>
          <w:rFonts w:hint="eastAsia"/>
        </w:rPr>
        <w:t>5</w:t>
      </w:r>
      <w:r>
        <w:rPr>
          <w:rFonts w:hint="eastAsia"/>
          <w:spacing w:val="20"/>
        </w:rPr>
        <w:t>.2</w:t>
      </w:r>
      <w:r>
        <w:rPr>
          <w:rFonts w:hint="eastAsia"/>
        </w:rPr>
        <w:t>　产品类型</w:t>
      </w:r>
    </w:p>
    <w:p w14:paraId="0D66E35C">
      <w:pPr>
        <w:ind w:left="840" w:hanging="420"/>
        <w:rPr>
          <w:rFonts w:hint="eastAsia"/>
        </w:rPr>
      </w:pPr>
      <w:r>
        <w:rPr>
          <w:rFonts w:hint="eastAsia"/>
        </w:rPr>
        <w:t>接线端子</w:t>
      </w:r>
    </w:p>
    <w:p w14:paraId="08A024AC">
      <w:pPr>
        <w:ind w:left="840" w:hanging="420"/>
      </w:pPr>
    </w:p>
    <w:p w14:paraId="5E99CB19">
      <w:pPr>
        <w:pStyle w:val="60"/>
        <w:rPr>
          <w:rFonts w:hint="eastAsia"/>
        </w:rPr>
      </w:pPr>
      <w:r>
        <w:rPr>
          <w:rFonts w:hint="eastAsia"/>
        </w:rPr>
        <w:t>5</w:t>
      </w:r>
      <w:r>
        <w:rPr>
          <w:rFonts w:hint="eastAsia"/>
          <w:spacing w:val="20"/>
        </w:rPr>
        <w:t>.</w:t>
      </w:r>
      <w:r>
        <w:rPr>
          <w:rFonts w:hint="eastAsia"/>
        </w:rPr>
        <w:t>3  技术要求</w:t>
      </w:r>
    </w:p>
    <w:p w14:paraId="7AC3C706">
      <w:pPr>
        <w:topLinePunct/>
        <w:spacing w:line="312" w:lineRule="exact"/>
        <w:rPr>
          <w:rFonts w:hint="eastAsia" w:ascii="EU-F1"/>
          <w:snapToGrid w:val="0"/>
          <w:szCs w:val="21"/>
        </w:rPr>
      </w:pPr>
      <w:r>
        <w:rPr>
          <w:rFonts w:hint="eastAsia" w:ascii="EU-F1"/>
          <w:snapToGrid w:val="0"/>
          <w:szCs w:val="21"/>
        </w:rPr>
        <w:t xml:space="preserve">5.3.1结构：结构尺寸符合相关产品标准要求或设计要求 </w:t>
      </w:r>
    </w:p>
    <w:p w14:paraId="2C1009DB">
      <w:pPr>
        <w:topLinePunct/>
        <w:spacing w:line="312" w:lineRule="exact"/>
        <w:ind w:left="630" w:hanging="630" w:hangingChars="300"/>
        <w:rPr>
          <w:rFonts w:hint="eastAsia" w:ascii="EU-F1"/>
          <w:snapToGrid w:val="0"/>
          <w:szCs w:val="21"/>
        </w:rPr>
      </w:pPr>
      <w:r>
        <w:rPr>
          <w:rFonts w:hint="eastAsia" w:ascii="EU-F1"/>
          <w:snapToGrid w:val="0"/>
          <w:szCs w:val="21"/>
        </w:rPr>
        <w:t>5.3.2外观：整体外观完整、无破损、无缺件；绝缘件外观表面应光滑，不得有气泡，无裂纹、无开裂及麻点；隔爆面外观无磕碰及划伤；金属零件不应有锈蚀现象。</w:t>
      </w:r>
    </w:p>
    <w:p w14:paraId="0A307470">
      <w:pPr>
        <w:topLinePunct/>
        <w:spacing w:line="312" w:lineRule="exact"/>
        <w:rPr>
          <w:rFonts w:hint="eastAsia" w:ascii="EU-F1"/>
          <w:snapToGrid w:val="0"/>
          <w:szCs w:val="21"/>
        </w:rPr>
      </w:pPr>
      <w:r>
        <w:rPr>
          <w:rFonts w:hint="eastAsia" w:ascii="EU-F1"/>
          <w:snapToGrid w:val="0"/>
          <w:szCs w:val="21"/>
        </w:rPr>
        <w:t>5.3.3性能：</w:t>
      </w:r>
    </w:p>
    <w:p w14:paraId="39672765">
      <w:pPr>
        <w:topLinePunct/>
        <w:spacing w:line="312" w:lineRule="exact"/>
        <w:ind w:firstLine="420" w:firstLineChars="200"/>
        <w:rPr>
          <w:rFonts w:hint="eastAsia" w:ascii="EU-F1"/>
          <w:snapToGrid w:val="0"/>
          <w:szCs w:val="21"/>
        </w:rPr>
      </w:pPr>
      <w:r>
        <w:t>a</w:t>
      </w:r>
      <w:r>
        <w:rPr>
          <w:rFonts w:hint="eastAsia"/>
        </w:rPr>
        <w:t>）</w:t>
      </w:r>
      <w:r>
        <w:rPr>
          <w:rFonts w:hint="eastAsia" w:ascii="EU-F1"/>
          <w:snapToGrid w:val="0"/>
          <w:szCs w:val="21"/>
        </w:rPr>
        <w:t>具有充分的阻燃性。各项指标如抗非正常热，漏电起痕指数，耐交变湿热性能，耐热性均达到或超过标准规定的要求。</w:t>
      </w:r>
    </w:p>
    <w:p w14:paraId="76DA5341">
      <w:pPr>
        <w:topLinePunct/>
        <w:spacing w:line="312" w:lineRule="exact"/>
        <w:ind w:left="735" w:hanging="735" w:hangingChars="350"/>
        <w:rPr>
          <w:rFonts w:hint="eastAsia"/>
        </w:rPr>
      </w:pPr>
      <w:r>
        <w:rPr>
          <w:rFonts w:hint="eastAsia" w:ascii="EU-F1"/>
          <w:snapToGrid w:val="0"/>
          <w:szCs w:val="21"/>
        </w:rPr>
        <w:t xml:space="preserve">    </w:t>
      </w:r>
      <w:r>
        <w:rPr>
          <w:rFonts w:hint="eastAsia"/>
        </w:rPr>
        <w:t>b）</w:t>
      </w:r>
      <w:r>
        <w:rPr>
          <w:rFonts w:hint="eastAsia" w:ascii="EU-F1"/>
          <w:snapToGrid w:val="0"/>
          <w:szCs w:val="21"/>
        </w:rPr>
        <w:t>接线端子在装配过程中不易脆裂或破损；螺丝无划牙脱丝、生锈现象，能起到充分的紧固</w:t>
      </w:r>
      <w:r>
        <w:rPr>
          <w:rFonts w:hint="eastAsia"/>
        </w:rPr>
        <w:t>作用。</w:t>
      </w:r>
    </w:p>
    <w:p w14:paraId="4F5222DE">
      <w:pPr>
        <w:autoSpaceDE w:val="0"/>
        <w:autoSpaceDN w:val="0"/>
        <w:adjustRightInd w:val="0"/>
        <w:snapToGrid w:val="0"/>
        <w:spacing w:line="360" w:lineRule="auto"/>
        <w:ind w:left="1260" w:leftChars="200" w:hanging="840" w:hangingChars="400"/>
        <w:textAlignment w:val="baseline"/>
        <w:outlineLvl w:val="1"/>
        <w:rPr>
          <w:rFonts w:hint="eastAsia" w:ascii="EU-F1"/>
          <w:snapToGrid w:val="0"/>
          <w:szCs w:val="21"/>
        </w:rPr>
      </w:pPr>
      <w:r>
        <w:rPr>
          <w:rFonts w:hint="eastAsia" w:ascii="EU-F1"/>
          <w:snapToGrid w:val="0"/>
          <w:szCs w:val="21"/>
        </w:rPr>
        <w:t>c）带电极之间具备足够的爬电距离。带电部件全部安装在绝缘件中，组装成排后操作</w:t>
      </w:r>
    </w:p>
    <w:p w14:paraId="05B1F5DA">
      <w:pPr>
        <w:autoSpaceDE w:val="0"/>
        <w:autoSpaceDN w:val="0"/>
        <w:adjustRightInd w:val="0"/>
        <w:snapToGrid w:val="0"/>
        <w:spacing w:line="360" w:lineRule="auto"/>
        <w:ind w:left="1260" w:leftChars="350" w:hanging="525" w:hangingChars="250"/>
        <w:textAlignment w:val="baseline"/>
        <w:outlineLvl w:val="1"/>
        <w:rPr>
          <w:rFonts w:hint="eastAsia" w:ascii="EU-F1"/>
          <w:snapToGrid w:val="0"/>
          <w:szCs w:val="21"/>
        </w:rPr>
      </w:pPr>
      <w:r>
        <w:rPr>
          <w:rFonts w:hint="eastAsia" w:ascii="EU-F1"/>
          <w:snapToGrid w:val="0"/>
          <w:szCs w:val="21"/>
        </w:rPr>
        <w:t>人员的手触摸不着带电体，保证人身安全。</w:t>
      </w:r>
    </w:p>
    <w:p w14:paraId="64372396">
      <w:pPr>
        <w:autoSpaceDE w:val="0"/>
        <w:autoSpaceDN w:val="0"/>
        <w:adjustRightInd w:val="0"/>
        <w:snapToGrid w:val="0"/>
        <w:spacing w:line="360" w:lineRule="auto"/>
        <w:ind w:left="945" w:leftChars="200" w:hanging="525" w:hangingChars="250"/>
        <w:jc w:val="left"/>
        <w:textAlignment w:val="baseline"/>
        <w:outlineLvl w:val="1"/>
        <w:rPr>
          <w:rFonts w:hint="eastAsia"/>
        </w:rPr>
      </w:pPr>
      <w:r>
        <w:rPr>
          <w:rFonts w:hint="eastAsia"/>
        </w:rPr>
        <w:t>d）耐温&gt;125℃</w:t>
      </w:r>
    </w:p>
    <w:p w14:paraId="350FA80C">
      <w:pPr>
        <w:autoSpaceDE w:val="0"/>
        <w:autoSpaceDN w:val="0"/>
        <w:adjustRightInd w:val="0"/>
        <w:snapToGrid w:val="0"/>
        <w:spacing w:line="360" w:lineRule="auto"/>
        <w:ind w:left="945" w:leftChars="200" w:hanging="525" w:hangingChars="250"/>
        <w:jc w:val="left"/>
        <w:textAlignment w:val="baseline"/>
        <w:outlineLvl w:val="1"/>
        <w:rPr>
          <w:rFonts w:hint="eastAsia"/>
        </w:rPr>
      </w:pPr>
      <w:r>
        <w:rPr>
          <w:rFonts w:hint="eastAsia"/>
        </w:rPr>
        <w:t>e）接线端子的介电性能应符合下表的规定</w:t>
      </w:r>
      <w:r>
        <w:drawing>
          <wp:inline distT="0" distB="0" distL="0" distR="0">
            <wp:extent cx="3793490" cy="1507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793682" cy="1507921"/>
                    </a:xfrm>
                    <a:prstGeom prst="rect">
                      <a:avLst/>
                    </a:prstGeom>
                  </pic:spPr>
                </pic:pic>
              </a:graphicData>
            </a:graphic>
          </wp:inline>
        </w:drawing>
      </w:r>
    </w:p>
    <w:p w14:paraId="2CF31B43">
      <w:pPr>
        <w:pStyle w:val="60"/>
        <w:rPr>
          <w:rFonts w:hint="eastAsia"/>
        </w:rPr>
      </w:pPr>
      <w:bookmarkStart w:id="8" w:name="_Toc358552337"/>
      <w:bookmarkStart w:id="9" w:name="_Toc358552375"/>
      <w:bookmarkStart w:id="10" w:name="_Toc363243289"/>
      <w:bookmarkStart w:id="11" w:name="_Toc363387107"/>
      <w:bookmarkStart w:id="12" w:name="_Toc363381650"/>
    </w:p>
    <w:p w14:paraId="5E337595">
      <w:pPr>
        <w:pStyle w:val="60"/>
        <w:rPr>
          <w:rFonts w:hint="eastAsia"/>
        </w:rPr>
      </w:pPr>
    </w:p>
    <w:p w14:paraId="2ADEBF0F">
      <w:pPr>
        <w:pStyle w:val="60"/>
        <w:rPr>
          <w:rFonts w:hint="eastAsia"/>
        </w:rPr>
      </w:pPr>
    </w:p>
    <w:p w14:paraId="37C93A1E">
      <w:pPr>
        <w:pStyle w:val="60"/>
      </w:pPr>
      <w:r>
        <w:t>5.</w:t>
      </w:r>
      <w:r>
        <w:rPr>
          <w:rFonts w:hint="eastAsia"/>
        </w:rPr>
        <w:t>4　标志、包装、运输</w:t>
      </w:r>
      <w:bookmarkEnd w:id="8"/>
      <w:bookmarkEnd w:id="9"/>
      <w:r>
        <w:rPr>
          <w:rFonts w:hint="eastAsia"/>
        </w:rPr>
        <w:t>、贮存</w:t>
      </w:r>
      <w:bookmarkEnd w:id="10"/>
      <w:bookmarkEnd w:id="11"/>
      <w:bookmarkEnd w:id="12"/>
    </w:p>
    <w:p w14:paraId="00F17069">
      <w:pPr>
        <w:pStyle w:val="60"/>
      </w:pPr>
      <w:bookmarkStart w:id="13" w:name="_Toc363381651"/>
      <w:bookmarkStart w:id="14" w:name="_Toc363243290"/>
      <w:r>
        <w:t>5.</w:t>
      </w:r>
      <w:r>
        <w:rPr>
          <w:rFonts w:hint="eastAsia"/>
        </w:rPr>
        <w:t>4</w:t>
      </w:r>
      <w:r>
        <w:t>.1</w:t>
      </w:r>
      <w:r>
        <w:rPr>
          <w:rFonts w:hint="eastAsia"/>
        </w:rPr>
        <w:t>标志</w:t>
      </w:r>
      <w:bookmarkEnd w:id="13"/>
      <w:bookmarkEnd w:id="14"/>
    </w:p>
    <w:p w14:paraId="53C692A4">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139EB801">
      <w:pPr>
        <w:pStyle w:val="61"/>
        <w:outlineLvl w:val="0"/>
      </w:pPr>
      <w:bookmarkStart w:id="15" w:name="_Toc438720046"/>
      <w:r>
        <w:rPr>
          <w:rFonts w:hint="eastAsia"/>
        </w:rPr>
        <w:t>6　试验</w:t>
      </w:r>
      <w:bookmarkEnd w:id="15"/>
    </w:p>
    <w:p w14:paraId="1DCEA8F4">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21F482A5">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352022EB">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抽检试验由招标方委托第三方检验机构如电力工业电力设备及仪表质量检验测试中心配电系统设备及中低压电器质检站完成。</w:t>
      </w:r>
    </w:p>
    <w:p w14:paraId="043414FF">
      <w:pPr>
        <w:pStyle w:val="60"/>
      </w:pPr>
      <w:r>
        <w:rPr>
          <w:rFonts w:hint="eastAsia"/>
        </w:rPr>
        <w:t>6</w:t>
      </w:r>
      <w:r>
        <w:rPr>
          <w:rFonts w:hint="eastAsia"/>
          <w:spacing w:val="20"/>
        </w:rPr>
        <w:t>.</w:t>
      </w:r>
      <w:r>
        <w:rPr>
          <w:rFonts w:hint="eastAsia"/>
        </w:rPr>
        <w:t>4　出厂试验</w:t>
      </w:r>
    </w:p>
    <w:p w14:paraId="7A8B6597">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1　</w:t>
      </w:r>
      <w:r>
        <w:rPr>
          <w:rFonts w:hint="eastAsia"/>
          <w:snapToGrid w:val="0"/>
          <w:szCs w:val="21"/>
        </w:rPr>
        <w:t>每一批产品在出厂时都应进行出厂试验，均应按相应的标准通过出厂试验。</w:t>
      </w:r>
    </w:p>
    <w:p w14:paraId="70E698B1">
      <w:pPr>
        <w:pStyle w:val="60"/>
        <w:rPr>
          <w:rFonts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5　抽检试验</w:t>
      </w:r>
    </w:p>
    <w:p w14:paraId="40F4D33D">
      <w:pPr>
        <w:topLinePunct/>
        <w:spacing w:line="312" w:lineRule="exact"/>
      </w:pPr>
      <w:r>
        <w:rPr>
          <w:rFonts w:hint="eastAsia" w:ascii="黑体" w:hAnsi="黑体" w:eastAsia="黑体"/>
          <w:snapToGrid w:val="0"/>
          <w:color w:val="000000"/>
          <w:kern w:val="44"/>
          <w:szCs w:val="21"/>
        </w:rPr>
        <w:t>6.5.1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设备及仪表质量检验测试中心配电系统设备及中低压电器质检站）进行检测，检测方将检测结果报采购方审核确定，检测费用由投标人承担。</w:t>
      </w:r>
      <w:r>
        <w:rPr>
          <w:rFonts w:hint="eastAsia" w:ascii="黑体" w:hAnsi="黑体" w:eastAsia="黑体"/>
          <w:snapToGrid w:val="0"/>
          <w:color w:val="000000"/>
          <w:kern w:val="44"/>
          <w:szCs w:val="21"/>
        </w:rPr>
        <w:t>6.5.2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bookmarkStart w:id="16" w:name="_Toc438720047"/>
    </w:p>
    <w:p w14:paraId="18B5AA96">
      <w:pPr>
        <w:pStyle w:val="61"/>
        <w:outlineLvl w:val="0"/>
      </w:pPr>
      <w:r>
        <w:rPr>
          <w:rFonts w:hint="eastAsia"/>
        </w:rPr>
        <w:t>7　技术服务、工厂检验</w:t>
      </w:r>
      <w:bookmarkEnd w:id="16"/>
    </w:p>
    <w:p w14:paraId="5D56CBD9">
      <w:pPr>
        <w:pStyle w:val="60"/>
      </w:pPr>
      <w:r>
        <w:rPr>
          <w:rFonts w:hint="eastAsia"/>
        </w:rPr>
        <w:t>7</w:t>
      </w:r>
      <w:r>
        <w:rPr>
          <w:rFonts w:hint="eastAsia"/>
          <w:spacing w:val="20"/>
        </w:rPr>
        <w:t>.</w:t>
      </w:r>
      <w:r>
        <w:rPr>
          <w:rFonts w:hint="eastAsia"/>
        </w:rPr>
        <w:t>1　技术服务</w:t>
      </w:r>
    </w:p>
    <w:p w14:paraId="344CBA3B">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772CA576">
      <w:pPr>
        <w:ind w:left="840" w:hanging="420"/>
      </w:pPr>
      <w:r>
        <w:t>a</w:t>
      </w:r>
      <w:r>
        <w:rPr>
          <w:rFonts w:hint="eastAsia"/>
        </w:rPr>
        <w:t>）</w:t>
      </w:r>
      <w:r>
        <w:tab/>
      </w:r>
      <w:r>
        <w:rPr>
          <w:rFonts w:hint="eastAsia"/>
        </w:rPr>
        <w:t>投标人应指派有经验的工程师，对合同设备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1F622353">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3AEACF03">
      <w:pPr>
        <w:ind w:left="840" w:hanging="420"/>
      </w:pPr>
      <w:r>
        <w:t>a</w:t>
      </w:r>
      <w:r>
        <w:rPr>
          <w:rFonts w:hint="eastAsia"/>
        </w:rPr>
        <w:t>）</w:t>
      </w:r>
      <w:r>
        <w:tab/>
      </w:r>
      <w:r>
        <w:rPr>
          <w:rFonts w:hint="eastAsia"/>
        </w:rPr>
        <w:t>投标人技术人员应按合同规定完成有关设备的技术服务，指导设备的安装、调试。</w:t>
      </w:r>
    </w:p>
    <w:p w14:paraId="78E5DD3B">
      <w:pPr>
        <w:ind w:left="840" w:hanging="420"/>
      </w:pPr>
      <w:r>
        <w:t>b</w:t>
      </w:r>
      <w:r>
        <w:rPr>
          <w:rFonts w:hint="eastAsia"/>
        </w:rPr>
        <w:t>）</w:t>
      </w:r>
      <w:r>
        <w:tab/>
      </w:r>
      <w:r>
        <w:rPr>
          <w:rFonts w:hint="eastAsia"/>
        </w:rPr>
        <w:t>投标人技术人员应对招标人人员详细地解释技术文件、图纸、运行和维护手册、设备特性、分析方法和有关的注意事项等，以及解答和解决招标人在合同范围内提出的技术问题。</w:t>
      </w:r>
    </w:p>
    <w:p w14:paraId="74908909">
      <w:pPr>
        <w:ind w:left="840" w:hanging="420"/>
      </w:pPr>
      <w:r>
        <w:t>c</w:t>
      </w:r>
      <w:r>
        <w:rPr>
          <w:rFonts w:hint="eastAsia"/>
        </w:rPr>
        <w:t>）</w:t>
      </w:r>
      <w:r>
        <w:tab/>
      </w:r>
      <w:r>
        <w:rPr>
          <w:rFonts w:hint="eastAsia"/>
        </w:rPr>
        <w:t>投标人技术人员有义务协助招标人在现场对运行和维护的人员进行必要的培训。</w:t>
      </w:r>
    </w:p>
    <w:p w14:paraId="49ACF5DC">
      <w:pPr>
        <w:ind w:left="840" w:hanging="420"/>
      </w:pPr>
      <w:r>
        <w:t>d</w:t>
      </w:r>
      <w:r>
        <w:rPr>
          <w:rFonts w:hint="eastAsia"/>
        </w:rPr>
        <w:t>）</w:t>
      </w:r>
      <w:r>
        <w:tab/>
      </w:r>
      <w:r>
        <w:rPr>
          <w:rFonts w:hint="eastAsia"/>
        </w:rPr>
        <w:t>投标人技术人员的技术指导应是正确的，如因错误指导而引起设备和材料的损坏，投标人应负责修复、更换和（或）补充，费用由投标人承担，该费用中还包括进行修补期间所发生的服务费。招标人的有关技术人员应尊重卖方技术人员的技术指导。</w:t>
      </w:r>
    </w:p>
    <w:p w14:paraId="20DE977D">
      <w:pPr>
        <w:ind w:left="840" w:hanging="420"/>
      </w:pPr>
      <w:r>
        <w:t>e</w:t>
      </w:r>
      <w:r>
        <w:rPr>
          <w:rFonts w:hint="eastAsia"/>
        </w:rPr>
        <w:t>）</w:t>
      </w:r>
      <w:r>
        <w:tab/>
      </w:r>
      <w:r>
        <w:rPr>
          <w:rFonts w:hint="eastAsia"/>
        </w:rPr>
        <w:t>投标人代表应充分理解招标人对安装、调试工作提出的技术和质量方面的意见和建议，使设备的安装、调试达到双方都满意的质量。</w:t>
      </w:r>
      <w:bookmarkStart w:id="17" w:name="_Toc327369532"/>
    </w:p>
    <w:bookmarkEnd w:id="17"/>
    <w:p w14:paraId="41E202F4">
      <w:pPr>
        <w:pStyle w:val="60"/>
      </w:pPr>
      <w:r>
        <w:rPr>
          <w:rFonts w:hint="eastAsia"/>
        </w:rPr>
        <w:t>7</w:t>
      </w:r>
      <w:r>
        <w:rPr>
          <w:rFonts w:hint="eastAsia"/>
          <w:spacing w:val="20"/>
        </w:rPr>
        <w:t>.</w:t>
      </w:r>
      <w:r>
        <w:rPr>
          <w:rFonts w:hint="eastAsia"/>
        </w:rPr>
        <w:t>2　</w:t>
      </w:r>
      <w:r>
        <w:rPr>
          <w:rFonts w:hint="eastAsia"/>
          <w:snapToGrid w:val="0"/>
        </w:rPr>
        <w:t>工厂检验</w:t>
      </w:r>
    </w:p>
    <w:p w14:paraId="5AB7B88E">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招标人有权派遣其检验人员到投标人的车间场所，对合同设备的加工制造进行检验。</w:t>
      </w:r>
    </w:p>
    <w:p w14:paraId="78A58FD4">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如经检验和试验有不符合技术规范的合同设备，招标人可以拒收，投标人应无偿给予更换。</w:t>
      </w:r>
    </w:p>
    <w:p w14:paraId="205B1012">
      <w:pPr>
        <w:topLinePunct/>
        <w:spacing w:line="312" w:lineRule="exact"/>
        <w:rPr>
          <w:rFonts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设备运到招标人后，招标人有进行检验、试验和拒收（如果必要时）的权力，不得因该合同设备在原产地发运以前已经由招标人或其代表进行过检验并已通过作为理由而受到限制。投标人应在开始进行工厂试验前</w:t>
      </w:r>
      <w:r>
        <w:rPr>
          <w:rFonts w:hint="eastAsia" w:ascii="宋体" w:hAnsi="宋体"/>
          <w:snapToGrid w:val="0"/>
          <w:szCs w:val="21"/>
          <w:u w:val="single"/>
        </w:rPr>
        <w:t>　30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14　</w:t>
      </w:r>
      <w:r>
        <w:rPr>
          <w:rFonts w:hint="eastAsia" w:ascii="宋体" w:hAnsi="宋体"/>
          <w:snapToGrid w:val="0"/>
          <w:szCs w:val="21"/>
        </w:rPr>
        <w:t>天内通知投标人。招标人技术人员前往投标人生产现场，观察和了解该合同设备工厂试验的情况及其运输包装的情况时，若发现任一货物的质量不符合合同规定的标准，或包装不满足要求，招标人技术人员有权发表意见，投标人应认真考虑其意见，并采取必要措施以确保合同设备的质量。</w:t>
      </w:r>
    </w:p>
    <w:p w14:paraId="0A98E080">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27F11968">
      <w:pPr>
        <w:widowControl/>
        <w:jc w:val="left"/>
        <w:rPr>
          <w:snapToGrid w:val="0"/>
          <w:kern w:val="0"/>
          <w:szCs w:val="21"/>
        </w:rPr>
      </w:pPr>
      <w:r>
        <w:rPr>
          <w:rFonts w:hint="eastAsia" w:ascii="EU-F1"/>
          <w:snapToGrid w:val="0"/>
          <w:kern w:val="0"/>
          <w:szCs w:val="21"/>
        </w:rPr>
        <w:t>7</w:t>
      </w:r>
      <w:r>
        <w:rPr>
          <w:rFonts w:hint="eastAsia" w:ascii="EU-F1"/>
          <w:snapToGrid w:val="0"/>
          <w:spacing w:val="20"/>
          <w:kern w:val="0"/>
          <w:szCs w:val="21"/>
        </w:rPr>
        <w:t>.</w:t>
      </w:r>
      <w:r>
        <w:rPr>
          <w:rFonts w:hint="eastAsia" w:ascii="EU-F1"/>
          <w:snapToGrid w:val="0"/>
          <w:kern w:val="0"/>
          <w:szCs w:val="21"/>
        </w:rPr>
        <w:t>2</w:t>
      </w:r>
      <w:r>
        <w:rPr>
          <w:rFonts w:hint="eastAsia" w:ascii="EU-F1"/>
          <w:snapToGrid w:val="0"/>
          <w:spacing w:val="20"/>
          <w:kern w:val="0"/>
          <w:szCs w:val="21"/>
        </w:rPr>
        <w:t>.</w:t>
      </w:r>
      <w:r>
        <w:rPr>
          <w:rFonts w:hint="eastAsia" w:ascii="EU-F1"/>
          <w:snapToGrid w:val="0"/>
          <w:kern w:val="0"/>
          <w:szCs w:val="21"/>
        </w:rPr>
        <w:t>5　</w:t>
      </w:r>
      <w:r>
        <w:rPr>
          <w:rFonts w:hint="eastAsia"/>
          <w:snapToGrid w:val="0"/>
          <w:kern w:val="0"/>
          <w:szCs w:val="21"/>
        </w:rPr>
        <w:t>为对合同设备进行了解，投标人应对招标人进行技术培训。</w:t>
      </w:r>
    </w:p>
    <w:p w14:paraId="456047B6">
      <w:pPr>
        <w:pStyle w:val="60"/>
      </w:pPr>
      <w:bookmarkStart w:id="18" w:name="_Toc269375989"/>
      <w:bookmarkStart w:id="19" w:name="_Toc178439789"/>
      <w:r>
        <w:rPr>
          <w:rFonts w:hint="eastAsia"/>
        </w:rPr>
        <w:t>7</w:t>
      </w:r>
      <w:r>
        <w:rPr>
          <w:rFonts w:hint="eastAsia"/>
          <w:spacing w:val="20"/>
        </w:rPr>
        <w:t>.3</w:t>
      </w:r>
      <w:r>
        <w:rPr>
          <w:rFonts w:hint="eastAsia"/>
        </w:rPr>
        <w:t>　</w:t>
      </w:r>
      <w:r>
        <w:rPr>
          <w:rFonts w:hint="eastAsia"/>
          <w:snapToGrid w:val="0"/>
        </w:rPr>
        <w:t>售后服务</w:t>
      </w:r>
    </w:p>
    <w:bookmarkEnd w:id="18"/>
    <w:bookmarkEnd w:id="19"/>
    <w:p w14:paraId="6E7153B6">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保修期内产品出现不符合功能和技术指标要求的，供方应负责无偿修理或更换；保修期外供方更换损坏的设备，按成本收取维修费用。</w:t>
      </w:r>
    </w:p>
    <w:p w14:paraId="419C2F62">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7447CB36">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出现异常、设备缺陷、元件损坏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42BA224F">
      <w:pPr>
        <w:pStyle w:val="61"/>
        <w:outlineLvl w:val="0"/>
      </w:pPr>
      <w:bookmarkStart w:id="20" w:name="_Toc438720048"/>
      <w:r>
        <w:rPr>
          <w:rFonts w:hint="eastAsia"/>
        </w:rPr>
        <w:t>8　报价表</w:t>
      </w:r>
      <w:bookmarkEnd w:id="20"/>
    </w:p>
    <w:p w14:paraId="73170876">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tbl>
      <w:tblPr>
        <w:tblStyle w:val="38"/>
        <w:tblW w:w="13061" w:type="dxa"/>
        <w:tblInd w:w="97" w:type="dxa"/>
        <w:tblLayout w:type="fixed"/>
        <w:tblCellMar>
          <w:top w:w="0" w:type="dxa"/>
          <w:left w:w="108" w:type="dxa"/>
          <w:bottom w:w="0" w:type="dxa"/>
          <w:right w:w="108" w:type="dxa"/>
        </w:tblCellMar>
      </w:tblPr>
      <w:tblGrid>
        <w:gridCol w:w="720"/>
        <w:gridCol w:w="3209"/>
        <w:gridCol w:w="1009"/>
        <w:gridCol w:w="1023"/>
        <w:gridCol w:w="1650"/>
        <w:gridCol w:w="1268"/>
        <w:gridCol w:w="1268"/>
        <w:gridCol w:w="2914"/>
      </w:tblGrid>
      <w:tr w14:paraId="36B96398">
        <w:tblPrEx>
          <w:tblCellMar>
            <w:top w:w="0" w:type="dxa"/>
            <w:left w:w="108" w:type="dxa"/>
            <w:bottom w:w="0" w:type="dxa"/>
            <w:right w:w="108" w:type="dxa"/>
          </w:tblCellMar>
        </w:tblPrEx>
        <w:trPr>
          <w:trHeight w:val="570" w:hRule="atLeast"/>
        </w:trPr>
        <w:tc>
          <w:tcPr>
            <w:tcW w:w="13061" w:type="dxa"/>
            <w:gridSpan w:val="8"/>
            <w:tcBorders>
              <w:top w:val="nil"/>
              <w:left w:val="nil"/>
              <w:bottom w:val="single" w:color="auto" w:sz="4" w:space="0"/>
              <w:right w:val="nil"/>
            </w:tcBorders>
            <w:shd w:val="clear" w:color="auto" w:fill="auto"/>
            <w:vAlign w:val="center"/>
          </w:tcPr>
          <w:p w14:paraId="729ACC1C">
            <w:pPr>
              <w:widowControl/>
              <w:jc w:val="center"/>
              <w:rPr>
                <w:rFonts w:ascii="宋体" w:hAnsi="宋体" w:cs="宋体"/>
                <w:color w:val="000000"/>
                <w:kern w:val="0"/>
                <w:sz w:val="22"/>
                <w:szCs w:val="22"/>
              </w:rPr>
            </w:pPr>
            <w:r>
              <w:rPr>
                <w:rFonts w:hint="eastAsia" w:ascii="宋体" w:hAnsi="宋体" w:cs="宋体"/>
                <w:color w:val="000000"/>
                <w:kern w:val="0"/>
                <w:sz w:val="22"/>
                <w:szCs w:val="22"/>
              </w:rPr>
              <w:t>报价汇总表</w:t>
            </w:r>
          </w:p>
        </w:tc>
      </w:tr>
      <w:tr w14:paraId="760441B8">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0AFE4B9">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3209" w:type="dxa"/>
            <w:tcBorders>
              <w:top w:val="nil"/>
              <w:left w:val="nil"/>
              <w:bottom w:val="single" w:color="auto" w:sz="4" w:space="0"/>
              <w:right w:val="single" w:color="auto" w:sz="4" w:space="0"/>
            </w:tcBorders>
            <w:shd w:val="clear" w:color="auto" w:fill="auto"/>
            <w:vAlign w:val="center"/>
          </w:tcPr>
          <w:p w14:paraId="6687B488">
            <w:pPr>
              <w:widowControl/>
              <w:jc w:val="center"/>
              <w:rPr>
                <w:rFonts w:ascii="宋体" w:hAnsi="宋体" w:cs="宋体"/>
                <w:color w:val="000000"/>
                <w:kern w:val="0"/>
                <w:sz w:val="22"/>
                <w:szCs w:val="22"/>
              </w:rPr>
            </w:pPr>
            <w:r>
              <w:rPr>
                <w:rFonts w:hint="eastAsia" w:ascii="宋体" w:hAnsi="宋体" w:cs="宋体"/>
                <w:color w:val="000000"/>
                <w:kern w:val="0"/>
                <w:sz w:val="22"/>
                <w:szCs w:val="22"/>
              </w:rPr>
              <w:t>产品技术描述</w:t>
            </w:r>
          </w:p>
        </w:tc>
        <w:tc>
          <w:tcPr>
            <w:tcW w:w="1009" w:type="dxa"/>
            <w:tcBorders>
              <w:top w:val="nil"/>
              <w:left w:val="nil"/>
              <w:bottom w:val="single" w:color="auto" w:sz="4" w:space="0"/>
              <w:right w:val="single" w:color="auto" w:sz="4" w:space="0"/>
            </w:tcBorders>
            <w:shd w:val="clear" w:color="auto" w:fill="auto"/>
            <w:vAlign w:val="center"/>
          </w:tcPr>
          <w:p w14:paraId="7BB25C4A">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1023" w:type="dxa"/>
            <w:tcBorders>
              <w:top w:val="nil"/>
              <w:left w:val="nil"/>
              <w:bottom w:val="single" w:color="auto" w:sz="4" w:space="0"/>
              <w:right w:val="single" w:color="auto" w:sz="4" w:space="0"/>
            </w:tcBorders>
            <w:shd w:val="clear" w:color="auto" w:fill="auto"/>
            <w:vAlign w:val="center"/>
          </w:tcPr>
          <w:p w14:paraId="3B57A24C">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1650" w:type="dxa"/>
            <w:tcBorders>
              <w:top w:val="nil"/>
              <w:left w:val="nil"/>
              <w:bottom w:val="single" w:color="auto" w:sz="4" w:space="0"/>
              <w:right w:val="single" w:color="auto" w:sz="4" w:space="0"/>
            </w:tcBorders>
            <w:shd w:val="clear" w:color="auto" w:fill="auto"/>
            <w:vAlign w:val="center"/>
          </w:tcPr>
          <w:p w14:paraId="724044C1">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1268" w:type="dxa"/>
            <w:tcBorders>
              <w:top w:val="nil"/>
              <w:left w:val="nil"/>
              <w:bottom w:val="single" w:color="auto" w:sz="4" w:space="0"/>
              <w:right w:val="single" w:color="auto" w:sz="4" w:space="0"/>
            </w:tcBorders>
            <w:shd w:val="clear" w:color="auto" w:fill="auto"/>
            <w:vAlign w:val="center"/>
          </w:tcPr>
          <w:p w14:paraId="787DED51">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268" w:type="dxa"/>
            <w:tcBorders>
              <w:top w:val="nil"/>
              <w:left w:val="nil"/>
              <w:bottom w:val="single" w:color="auto" w:sz="4" w:space="0"/>
              <w:right w:val="single" w:color="auto" w:sz="4" w:space="0"/>
            </w:tcBorders>
            <w:shd w:val="clear" w:color="auto" w:fill="auto"/>
            <w:vAlign w:val="center"/>
          </w:tcPr>
          <w:p w14:paraId="5D4FCAA9">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2914" w:type="dxa"/>
            <w:tcBorders>
              <w:top w:val="nil"/>
              <w:left w:val="nil"/>
              <w:bottom w:val="single" w:color="auto" w:sz="4" w:space="0"/>
              <w:right w:val="single" w:color="auto" w:sz="4" w:space="0"/>
            </w:tcBorders>
            <w:shd w:val="clear" w:color="auto" w:fill="auto"/>
            <w:vAlign w:val="center"/>
          </w:tcPr>
          <w:p w14:paraId="31637CBF">
            <w:pPr>
              <w:widowControl/>
              <w:jc w:val="center"/>
              <w:rPr>
                <w:rFonts w:ascii="宋体" w:hAnsi="宋体" w:cs="宋体"/>
                <w:color w:val="000000"/>
                <w:kern w:val="0"/>
                <w:sz w:val="22"/>
                <w:szCs w:val="22"/>
              </w:rPr>
            </w:pPr>
            <w:r>
              <w:rPr>
                <w:rFonts w:hint="eastAsia" w:ascii="宋体" w:hAnsi="宋体" w:cs="宋体"/>
                <w:color w:val="000000"/>
                <w:kern w:val="0"/>
                <w:sz w:val="22"/>
                <w:szCs w:val="22"/>
              </w:rPr>
              <w:t>其他说明</w:t>
            </w:r>
          </w:p>
        </w:tc>
      </w:tr>
      <w:tr w14:paraId="2F2898A5">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8CF1C16">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209" w:type="dxa"/>
            <w:tcBorders>
              <w:top w:val="nil"/>
              <w:left w:val="nil"/>
              <w:bottom w:val="single" w:color="auto" w:sz="4" w:space="0"/>
              <w:right w:val="single" w:color="auto" w:sz="4" w:space="0"/>
            </w:tcBorders>
            <w:shd w:val="clear" w:color="auto" w:fill="auto"/>
            <w:vAlign w:val="center"/>
          </w:tcPr>
          <w:p w14:paraId="613E2ECA">
            <w:pPr>
              <w:topLinePunct/>
              <w:adjustRightInd w:val="0"/>
              <w:snapToGrid w:val="0"/>
              <w:spacing w:before="34" w:after="34"/>
              <w:rPr>
                <w:sz w:val="18"/>
                <w:szCs w:val="21"/>
              </w:rPr>
            </w:pPr>
            <w:r>
              <w:rPr>
                <w:rFonts w:hint="eastAsia" w:ascii="宋体" w:hAnsi="宋体" w:cs="宋体"/>
                <w:color w:val="000000"/>
                <w:kern w:val="0"/>
                <w:sz w:val="22"/>
                <w:szCs w:val="22"/>
              </w:rPr>
              <w:t>试验型接线端子 UKJ-6S</w:t>
            </w:r>
          </w:p>
        </w:tc>
        <w:tc>
          <w:tcPr>
            <w:tcW w:w="1009" w:type="dxa"/>
            <w:tcBorders>
              <w:top w:val="nil"/>
              <w:left w:val="nil"/>
              <w:bottom w:val="single" w:color="auto" w:sz="4" w:space="0"/>
              <w:right w:val="single" w:color="auto" w:sz="4" w:space="0"/>
            </w:tcBorders>
            <w:shd w:val="clear" w:color="auto" w:fill="auto"/>
            <w:vAlign w:val="center"/>
          </w:tcPr>
          <w:p w14:paraId="51BD3707">
            <w:pPr>
              <w:widowControl/>
              <w:jc w:val="center"/>
              <w:rPr>
                <w:rFonts w:ascii="宋体" w:hAnsi="宋体" w:cs="宋体"/>
                <w:color w:val="000000"/>
                <w:kern w:val="0"/>
                <w:sz w:val="22"/>
                <w:szCs w:val="22"/>
              </w:rPr>
            </w:pPr>
            <w:r>
              <w:rPr>
                <w:rFonts w:hint="eastAsia" w:ascii="宋体" w:hAnsi="宋体" w:cs="宋体"/>
                <w:color w:val="000000"/>
                <w:kern w:val="0"/>
                <w:sz w:val="22"/>
                <w:szCs w:val="22"/>
              </w:rPr>
              <w:t>节</w:t>
            </w:r>
          </w:p>
        </w:tc>
        <w:tc>
          <w:tcPr>
            <w:tcW w:w="1023" w:type="dxa"/>
            <w:tcBorders>
              <w:top w:val="nil"/>
              <w:left w:val="nil"/>
              <w:bottom w:val="single" w:color="auto" w:sz="4" w:space="0"/>
              <w:right w:val="single" w:color="auto" w:sz="4" w:space="0"/>
            </w:tcBorders>
            <w:shd w:val="clear" w:color="auto" w:fill="auto"/>
            <w:vAlign w:val="center"/>
          </w:tcPr>
          <w:p w14:paraId="33621CE4">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650" w:type="dxa"/>
            <w:tcBorders>
              <w:top w:val="nil"/>
              <w:left w:val="nil"/>
              <w:bottom w:val="single" w:color="auto" w:sz="4" w:space="0"/>
              <w:right w:val="single" w:color="auto" w:sz="4" w:space="0"/>
            </w:tcBorders>
            <w:shd w:val="clear" w:color="auto" w:fill="auto"/>
            <w:vAlign w:val="center"/>
          </w:tcPr>
          <w:p w14:paraId="0524B2E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7BB782B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3F8FA6C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914" w:type="dxa"/>
            <w:tcBorders>
              <w:top w:val="nil"/>
              <w:left w:val="nil"/>
              <w:bottom w:val="single" w:color="auto" w:sz="4" w:space="0"/>
              <w:right w:val="single" w:color="auto" w:sz="4" w:space="0"/>
            </w:tcBorders>
            <w:shd w:val="clear" w:color="auto" w:fill="auto"/>
            <w:vAlign w:val="center"/>
          </w:tcPr>
          <w:p w14:paraId="2FD5E525">
            <w:pPr>
              <w:widowControl/>
              <w:jc w:val="center"/>
              <w:rPr>
                <w:rFonts w:hint="default"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根据型号替换自产端子型号</w:t>
            </w:r>
          </w:p>
        </w:tc>
      </w:tr>
      <w:tr w14:paraId="7346E503">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5AA7C33">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3209" w:type="dxa"/>
            <w:tcBorders>
              <w:top w:val="nil"/>
              <w:left w:val="nil"/>
              <w:bottom w:val="single" w:color="auto" w:sz="4" w:space="0"/>
              <w:right w:val="single" w:color="auto" w:sz="4" w:space="0"/>
            </w:tcBorders>
            <w:shd w:val="clear" w:color="auto" w:fill="auto"/>
            <w:vAlign w:val="center"/>
          </w:tcPr>
          <w:p w14:paraId="6AC3D79D">
            <w:pPr>
              <w:widowControl/>
              <w:jc w:val="left"/>
              <w:rPr>
                <w:rFonts w:ascii="宋体" w:hAnsi="宋体" w:cs="宋体"/>
                <w:color w:val="000000"/>
                <w:kern w:val="0"/>
                <w:sz w:val="22"/>
                <w:szCs w:val="22"/>
              </w:rPr>
            </w:pPr>
            <w:r>
              <w:rPr>
                <w:rFonts w:hint="eastAsia" w:ascii="宋体" w:hAnsi="宋体" w:cs="宋体"/>
                <w:color w:val="000000"/>
                <w:kern w:val="0"/>
                <w:sz w:val="22"/>
                <w:szCs w:val="22"/>
              </w:rPr>
              <w:t>普通接线端子   UK</w:t>
            </w:r>
            <w:r>
              <w:rPr>
                <w:rFonts w:hint="eastAsia" w:ascii="宋体" w:hAnsi="宋体" w:cs="宋体"/>
                <w:color w:val="000000"/>
                <w:kern w:val="0"/>
                <w:sz w:val="22"/>
                <w:szCs w:val="22"/>
                <w:lang w:val="en-US" w:eastAsia="zh-CN"/>
              </w:rPr>
              <w:t>5</w:t>
            </w:r>
            <w:r>
              <w:rPr>
                <w:rFonts w:hint="eastAsia" w:ascii="宋体" w:hAnsi="宋体" w:cs="宋体"/>
                <w:color w:val="000000"/>
                <w:kern w:val="0"/>
                <w:sz w:val="22"/>
                <w:szCs w:val="22"/>
              </w:rPr>
              <w:t>N</w:t>
            </w:r>
          </w:p>
        </w:tc>
        <w:tc>
          <w:tcPr>
            <w:tcW w:w="1009" w:type="dxa"/>
            <w:tcBorders>
              <w:top w:val="nil"/>
              <w:left w:val="nil"/>
              <w:bottom w:val="single" w:color="auto" w:sz="4" w:space="0"/>
              <w:right w:val="single" w:color="auto" w:sz="4" w:space="0"/>
            </w:tcBorders>
            <w:shd w:val="clear" w:color="auto" w:fill="auto"/>
            <w:vAlign w:val="center"/>
          </w:tcPr>
          <w:p w14:paraId="269FC5EE">
            <w:pPr>
              <w:widowControl/>
              <w:jc w:val="center"/>
              <w:rPr>
                <w:rFonts w:ascii="宋体" w:hAnsi="宋体" w:cs="宋体"/>
                <w:color w:val="000000"/>
                <w:kern w:val="0"/>
                <w:sz w:val="22"/>
                <w:szCs w:val="22"/>
              </w:rPr>
            </w:pPr>
            <w:r>
              <w:rPr>
                <w:rFonts w:hint="eastAsia" w:ascii="宋体" w:hAnsi="宋体" w:cs="宋体"/>
                <w:color w:val="000000"/>
                <w:kern w:val="0"/>
                <w:sz w:val="22"/>
                <w:szCs w:val="22"/>
              </w:rPr>
              <w:t>节</w:t>
            </w:r>
          </w:p>
        </w:tc>
        <w:tc>
          <w:tcPr>
            <w:tcW w:w="1023" w:type="dxa"/>
            <w:tcBorders>
              <w:top w:val="nil"/>
              <w:left w:val="nil"/>
              <w:bottom w:val="single" w:color="auto" w:sz="4" w:space="0"/>
              <w:right w:val="single" w:color="auto" w:sz="4" w:space="0"/>
            </w:tcBorders>
            <w:shd w:val="clear" w:color="auto" w:fill="auto"/>
            <w:vAlign w:val="center"/>
          </w:tcPr>
          <w:p w14:paraId="4C6F92F0">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650" w:type="dxa"/>
            <w:tcBorders>
              <w:top w:val="nil"/>
              <w:left w:val="nil"/>
              <w:bottom w:val="single" w:color="auto" w:sz="4" w:space="0"/>
              <w:right w:val="single" w:color="auto" w:sz="4" w:space="0"/>
            </w:tcBorders>
            <w:shd w:val="clear" w:color="auto" w:fill="auto"/>
            <w:vAlign w:val="center"/>
          </w:tcPr>
          <w:p w14:paraId="2F647F3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3986D18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34EFD44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914" w:type="dxa"/>
            <w:tcBorders>
              <w:top w:val="nil"/>
              <w:left w:val="nil"/>
              <w:bottom w:val="single" w:color="auto" w:sz="4" w:space="0"/>
              <w:right w:val="single" w:color="auto" w:sz="4" w:space="0"/>
            </w:tcBorders>
            <w:shd w:val="clear" w:color="auto" w:fill="auto"/>
            <w:vAlign w:val="center"/>
          </w:tcPr>
          <w:p w14:paraId="0C9F8928">
            <w:pPr>
              <w:widowControl/>
              <w:jc w:val="center"/>
              <w:rPr>
                <w:rFonts w:ascii="宋体" w:hAnsi="宋体" w:cs="宋体"/>
                <w:color w:val="000000"/>
                <w:kern w:val="0"/>
                <w:sz w:val="21"/>
                <w:szCs w:val="21"/>
              </w:rPr>
            </w:pPr>
            <w:r>
              <w:rPr>
                <w:rFonts w:hint="eastAsia" w:ascii="宋体" w:hAnsi="宋体" w:cs="宋体"/>
                <w:color w:val="000000"/>
                <w:kern w:val="0"/>
                <w:sz w:val="21"/>
                <w:szCs w:val="21"/>
                <w:lang w:val="en-US" w:eastAsia="zh-CN"/>
              </w:rPr>
              <w:t>根据型号替换自产端子型号</w:t>
            </w:r>
          </w:p>
        </w:tc>
      </w:tr>
      <w:tr w14:paraId="2DB20BE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C940B45">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3209" w:type="dxa"/>
            <w:tcBorders>
              <w:top w:val="nil"/>
              <w:left w:val="nil"/>
              <w:bottom w:val="single" w:color="auto" w:sz="4" w:space="0"/>
              <w:right w:val="single" w:color="auto" w:sz="4" w:space="0"/>
            </w:tcBorders>
            <w:shd w:val="clear" w:color="auto" w:fill="auto"/>
            <w:vAlign w:val="center"/>
          </w:tcPr>
          <w:p w14:paraId="37910B41">
            <w:pPr>
              <w:widowControl/>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eastAsia="zh-CN"/>
              </w:rPr>
              <w:t>大电流端子</w:t>
            </w:r>
            <w:r>
              <w:rPr>
                <w:rFonts w:hint="eastAsia" w:ascii="宋体" w:hAnsi="宋体" w:cs="宋体"/>
                <w:color w:val="000000"/>
                <w:kern w:val="0"/>
                <w:sz w:val="22"/>
                <w:szCs w:val="22"/>
                <w:lang w:val="en-US" w:eastAsia="zh-CN"/>
              </w:rPr>
              <w:t xml:space="preserve">  UK10N</w:t>
            </w:r>
          </w:p>
        </w:tc>
        <w:tc>
          <w:tcPr>
            <w:tcW w:w="1009" w:type="dxa"/>
            <w:tcBorders>
              <w:top w:val="nil"/>
              <w:left w:val="nil"/>
              <w:bottom w:val="single" w:color="auto" w:sz="4" w:space="0"/>
              <w:right w:val="single" w:color="auto" w:sz="4" w:space="0"/>
            </w:tcBorders>
            <w:shd w:val="clear" w:color="auto" w:fill="auto"/>
            <w:vAlign w:val="center"/>
          </w:tcPr>
          <w:p w14:paraId="73E1E34B">
            <w:pPr>
              <w:widowControl/>
              <w:jc w:val="center"/>
              <w:rPr>
                <w:rFonts w:ascii="宋体" w:hAnsi="宋体" w:cs="宋体"/>
                <w:color w:val="000000"/>
                <w:kern w:val="0"/>
                <w:sz w:val="22"/>
                <w:szCs w:val="22"/>
              </w:rPr>
            </w:pPr>
            <w:r>
              <w:rPr>
                <w:rFonts w:hint="eastAsia" w:ascii="宋体" w:hAnsi="宋体" w:cs="宋体"/>
                <w:color w:val="000000"/>
                <w:kern w:val="0"/>
                <w:sz w:val="22"/>
                <w:szCs w:val="22"/>
              </w:rPr>
              <w:t>节</w:t>
            </w:r>
          </w:p>
        </w:tc>
        <w:tc>
          <w:tcPr>
            <w:tcW w:w="1023" w:type="dxa"/>
            <w:tcBorders>
              <w:top w:val="nil"/>
              <w:left w:val="nil"/>
              <w:bottom w:val="single" w:color="auto" w:sz="4" w:space="0"/>
              <w:right w:val="single" w:color="auto" w:sz="4" w:space="0"/>
            </w:tcBorders>
            <w:shd w:val="clear" w:color="auto" w:fill="auto"/>
            <w:vAlign w:val="center"/>
          </w:tcPr>
          <w:p w14:paraId="02DFA296">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650" w:type="dxa"/>
            <w:tcBorders>
              <w:top w:val="nil"/>
              <w:left w:val="nil"/>
              <w:bottom w:val="single" w:color="auto" w:sz="4" w:space="0"/>
              <w:right w:val="single" w:color="auto" w:sz="4" w:space="0"/>
            </w:tcBorders>
            <w:shd w:val="clear" w:color="auto" w:fill="auto"/>
            <w:vAlign w:val="center"/>
          </w:tcPr>
          <w:p w14:paraId="4486F01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74DCE93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70413C0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914" w:type="dxa"/>
            <w:tcBorders>
              <w:top w:val="nil"/>
              <w:left w:val="nil"/>
              <w:bottom w:val="single" w:color="auto" w:sz="4" w:space="0"/>
              <w:right w:val="single" w:color="auto" w:sz="4" w:space="0"/>
            </w:tcBorders>
            <w:shd w:val="clear" w:color="auto" w:fill="auto"/>
            <w:vAlign w:val="center"/>
          </w:tcPr>
          <w:p w14:paraId="65458972">
            <w:pPr>
              <w:widowControl/>
              <w:jc w:val="center"/>
              <w:rPr>
                <w:rFonts w:ascii="宋体" w:hAnsi="宋体" w:cs="宋体"/>
                <w:color w:val="000000"/>
                <w:kern w:val="0"/>
                <w:sz w:val="22"/>
                <w:szCs w:val="22"/>
              </w:rPr>
            </w:pPr>
            <w:r>
              <w:rPr>
                <w:rFonts w:hint="eastAsia" w:ascii="宋体" w:hAnsi="宋体" w:cs="宋体"/>
                <w:color w:val="000000"/>
                <w:kern w:val="0"/>
                <w:sz w:val="21"/>
                <w:szCs w:val="21"/>
                <w:lang w:val="en-US" w:eastAsia="zh-CN"/>
              </w:rPr>
              <w:t>根据型号替换自产端子型号</w:t>
            </w:r>
          </w:p>
        </w:tc>
      </w:tr>
      <w:tr w14:paraId="461D3AE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B261C33">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3209" w:type="dxa"/>
            <w:tcBorders>
              <w:top w:val="nil"/>
              <w:left w:val="nil"/>
              <w:bottom w:val="single" w:color="auto" w:sz="4" w:space="0"/>
              <w:right w:val="single" w:color="auto" w:sz="4" w:space="0"/>
            </w:tcBorders>
            <w:shd w:val="clear" w:color="auto" w:fill="auto"/>
            <w:vAlign w:val="center"/>
          </w:tcPr>
          <w:p w14:paraId="1E2A2F1F">
            <w:pPr>
              <w:widowControl/>
              <w:jc w:val="left"/>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eastAsia="zh-CN"/>
              </w:rPr>
              <w:t>大电流端子</w:t>
            </w:r>
            <w:r>
              <w:rPr>
                <w:rFonts w:hint="eastAsia" w:ascii="宋体" w:hAnsi="宋体" w:cs="宋体"/>
                <w:color w:val="000000"/>
                <w:kern w:val="0"/>
                <w:sz w:val="22"/>
                <w:szCs w:val="22"/>
                <w:lang w:val="en-US" w:eastAsia="zh-CN"/>
              </w:rPr>
              <w:t xml:space="preserve">  UK16N</w:t>
            </w:r>
          </w:p>
        </w:tc>
        <w:tc>
          <w:tcPr>
            <w:tcW w:w="1009" w:type="dxa"/>
            <w:tcBorders>
              <w:top w:val="nil"/>
              <w:left w:val="nil"/>
              <w:bottom w:val="single" w:color="auto" w:sz="4" w:space="0"/>
              <w:right w:val="single" w:color="auto" w:sz="4" w:space="0"/>
            </w:tcBorders>
            <w:shd w:val="clear" w:color="auto" w:fill="auto"/>
            <w:vAlign w:val="center"/>
          </w:tcPr>
          <w:p w14:paraId="2CECE8E3">
            <w:pPr>
              <w:widowControl/>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节</w:t>
            </w:r>
          </w:p>
        </w:tc>
        <w:tc>
          <w:tcPr>
            <w:tcW w:w="1023" w:type="dxa"/>
            <w:tcBorders>
              <w:top w:val="nil"/>
              <w:left w:val="nil"/>
              <w:bottom w:val="single" w:color="auto" w:sz="4" w:space="0"/>
              <w:right w:val="single" w:color="auto" w:sz="4" w:space="0"/>
            </w:tcBorders>
            <w:shd w:val="clear" w:color="auto" w:fill="auto"/>
            <w:vAlign w:val="center"/>
          </w:tcPr>
          <w:p w14:paraId="277194E6">
            <w:pPr>
              <w:widowControl/>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650" w:type="dxa"/>
            <w:tcBorders>
              <w:top w:val="nil"/>
              <w:left w:val="nil"/>
              <w:bottom w:val="single" w:color="auto" w:sz="4" w:space="0"/>
              <w:right w:val="single" w:color="auto" w:sz="4" w:space="0"/>
            </w:tcBorders>
            <w:shd w:val="clear" w:color="auto" w:fill="auto"/>
            <w:vAlign w:val="center"/>
          </w:tcPr>
          <w:p w14:paraId="37F7929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2042729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57DB536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914" w:type="dxa"/>
            <w:tcBorders>
              <w:top w:val="nil"/>
              <w:left w:val="nil"/>
              <w:bottom w:val="single" w:color="auto" w:sz="4" w:space="0"/>
              <w:right w:val="single" w:color="auto" w:sz="4" w:space="0"/>
            </w:tcBorders>
            <w:shd w:val="clear" w:color="auto" w:fill="auto"/>
            <w:vAlign w:val="center"/>
          </w:tcPr>
          <w:p w14:paraId="14829F4F">
            <w:pPr>
              <w:widowControl/>
              <w:jc w:val="center"/>
              <w:rPr>
                <w:rFonts w:ascii="宋体" w:hAnsi="宋体" w:cs="宋体"/>
                <w:color w:val="000000"/>
                <w:kern w:val="0"/>
                <w:sz w:val="22"/>
                <w:szCs w:val="22"/>
              </w:rPr>
            </w:pPr>
            <w:r>
              <w:rPr>
                <w:rFonts w:hint="eastAsia" w:ascii="宋体" w:hAnsi="宋体" w:cs="宋体"/>
                <w:color w:val="000000"/>
                <w:kern w:val="0"/>
                <w:sz w:val="21"/>
                <w:szCs w:val="21"/>
                <w:lang w:val="en-US" w:eastAsia="zh-CN"/>
              </w:rPr>
              <w:t>根据型号替换自产端子型号</w:t>
            </w:r>
          </w:p>
        </w:tc>
      </w:tr>
      <w:tr w14:paraId="77B2F543">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47A5AD5">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3209" w:type="dxa"/>
            <w:tcBorders>
              <w:top w:val="nil"/>
              <w:left w:val="nil"/>
              <w:bottom w:val="single" w:color="auto" w:sz="4" w:space="0"/>
              <w:right w:val="single" w:color="auto" w:sz="4" w:space="0"/>
            </w:tcBorders>
            <w:shd w:val="clear" w:color="auto" w:fill="auto"/>
            <w:vAlign w:val="center"/>
          </w:tcPr>
          <w:p w14:paraId="45F49B11">
            <w:pPr>
              <w:widowControl/>
              <w:jc w:val="left"/>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eastAsia="zh-CN"/>
              </w:rPr>
              <w:t>大电流端子</w:t>
            </w:r>
            <w:r>
              <w:rPr>
                <w:rFonts w:hint="eastAsia" w:ascii="宋体" w:hAnsi="宋体" w:cs="宋体"/>
                <w:color w:val="000000"/>
                <w:kern w:val="0"/>
                <w:sz w:val="22"/>
                <w:szCs w:val="22"/>
                <w:lang w:val="en-US" w:eastAsia="zh-CN"/>
              </w:rPr>
              <w:t xml:space="preserve">  UK25N</w:t>
            </w:r>
          </w:p>
        </w:tc>
        <w:tc>
          <w:tcPr>
            <w:tcW w:w="1009" w:type="dxa"/>
            <w:tcBorders>
              <w:top w:val="nil"/>
              <w:left w:val="nil"/>
              <w:bottom w:val="single" w:color="auto" w:sz="4" w:space="0"/>
              <w:right w:val="single" w:color="auto" w:sz="4" w:space="0"/>
            </w:tcBorders>
            <w:shd w:val="clear" w:color="auto" w:fill="auto"/>
            <w:vAlign w:val="center"/>
          </w:tcPr>
          <w:p w14:paraId="5BD687A6">
            <w:pPr>
              <w:widowControl/>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节</w:t>
            </w:r>
          </w:p>
        </w:tc>
        <w:tc>
          <w:tcPr>
            <w:tcW w:w="1023" w:type="dxa"/>
            <w:tcBorders>
              <w:top w:val="nil"/>
              <w:left w:val="nil"/>
              <w:bottom w:val="single" w:color="auto" w:sz="4" w:space="0"/>
              <w:right w:val="single" w:color="auto" w:sz="4" w:space="0"/>
            </w:tcBorders>
            <w:shd w:val="clear" w:color="auto" w:fill="auto"/>
            <w:vAlign w:val="center"/>
          </w:tcPr>
          <w:p w14:paraId="7EEA8621">
            <w:pPr>
              <w:widowControl/>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650" w:type="dxa"/>
            <w:tcBorders>
              <w:top w:val="nil"/>
              <w:left w:val="nil"/>
              <w:bottom w:val="single" w:color="auto" w:sz="4" w:space="0"/>
              <w:right w:val="single" w:color="auto" w:sz="4" w:space="0"/>
            </w:tcBorders>
            <w:shd w:val="clear" w:color="auto" w:fill="auto"/>
            <w:vAlign w:val="center"/>
          </w:tcPr>
          <w:p w14:paraId="4D63199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2B32C77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1C32708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914" w:type="dxa"/>
            <w:tcBorders>
              <w:top w:val="nil"/>
              <w:left w:val="nil"/>
              <w:bottom w:val="single" w:color="auto" w:sz="4" w:space="0"/>
              <w:right w:val="single" w:color="auto" w:sz="4" w:space="0"/>
            </w:tcBorders>
            <w:shd w:val="clear" w:color="auto" w:fill="auto"/>
            <w:vAlign w:val="center"/>
          </w:tcPr>
          <w:p w14:paraId="5668F108">
            <w:pPr>
              <w:widowControl/>
              <w:jc w:val="center"/>
              <w:rPr>
                <w:rFonts w:ascii="宋体" w:hAnsi="宋体" w:cs="宋体"/>
                <w:color w:val="000000"/>
                <w:kern w:val="0"/>
                <w:sz w:val="22"/>
                <w:szCs w:val="22"/>
              </w:rPr>
            </w:pPr>
            <w:r>
              <w:rPr>
                <w:rFonts w:hint="eastAsia" w:ascii="宋体" w:hAnsi="宋体" w:cs="宋体"/>
                <w:color w:val="000000"/>
                <w:kern w:val="0"/>
                <w:sz w:val="21"/>
                <w:szCs w:val="21"/>
                <w:lang w:val="en-US" w:eastAsia="zh-CN"/>
              </w:rPr>
              <w:t>根据型号替换自产端子型号</w:t>
            </w:r>
          </w:p>
        </w:tc>
      </w:tr>
      <w:tr w14:paraId="207653A8">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FE515DD">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3209" w:type="dxa"/>
            <w:tcBorders>
              <w:top w:val="nil"/>
              <w:left w:val="nil"/>
              <w:bottom w:val="single" w:color="auto" w:sz="4" w:space="0"/>
              <w:right w:val="single" w:color="auto" w:sz="4" w:space="0"/>
            </w:tcBorders>
            <w:shd w:val="clear" w:color="auto" w:fill="auto"/>
            <w:vAlign w:val="center"/>
          </w:tcPr>
          <w:p w14:paraId="750565E1">
            <w:pPr>
              <w:widowControl/>
              <w:jc w:val="left"/>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eastAsia="zh-CN"/>
              </w:rPr>
              <w:t>大电流端子</w:t>
            </w:r>
            <w:r>
              <w:rPr>
                <w:rFonts w:hint="eastAsia" w:ascii="宋体" w:hAnsi="宋体" w:cs="宋体"/>
                <w:color w:val="000000"/>
                <w:kern w:val="0"/>
                <w:sz w:val="22"/>
                <w:szCs w:val="22"/>
                <w:lang w:val="en-US" w:eastAsia="zh-CN"/>
              </w:rPr>
              <w:t xml:space="preserve">  UK35N</w:t>
            </w:r>
          </w:p>
        </w:tc>
        <w:tc>
          <w:tcPr>
            <w:tcW w:w="1009" w:type="dxa"/>
            <w:tcBorders>
              <w:top w:val="nil"/>
              <w:left w:val="nil"/>
              <w:bottom w:val="single" w:color="auto" w:sz="4" w:space="0"/>
              <w:right w:val="single" w:color="auto" w:sz="4" w:space="0"/>
            </w:tcBorders>
            <w:shd w:val="clear" w:color="auto" w:fill="auto"/>
            <w:vAlign w:val="center"/>
          </w:tcPr>
          <w:p w14:paraId="3B5CBE64">
            <w:pPr>
              <w:widowControl/>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节</w:t>
            </w:r>
          </w:p>
        </w:tc>
        <w:tc>
          <w:tcPr>
            <w:tcW w:w="1023" w:type="dxa"/>
            <w:tcBorders>
              <w:top w:val="nil"/>
              <w:left w:val="nil"/>
              <w:bottom w:val="single" w:color="auto" w:sz="4" w:space="0"/>
              <w:right w:val="single" w:color="auto" w:sz="4" w:space="0"/>
            </w:tcBorders>
            <w:shd w:val="clear" w:color="auto" w:fill="auto"/>
            <w:vAlign w:val="center"/>
          </w:tcPr>
          <w:p w14:paraId="565AF14E">
            <w:pPr>
              <w:widowControl/>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650" w:type="dxa"/>
            <w:tcBorders>
              <w:top w:val="nil"/>
              <w:left w:val="nil"/>
              <w:bottom w:val="single" w:color="auto" w:sz="4" w:space="0"/>
              <w:right w:val="single" w:color="auto" w:sz="4" w:space="0"/>
            </w:tcBorders>
            <w:shd w:val="clear" w:color="auto" w:fill="auto"/>
            <w:vAlign w:val="center"/>
          </w:tcPr>
          <w:p w14:paraId="0FCA487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1C39F22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50F8FDF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914" w:type="dxa"/>
            <w:tcBorders>
              <w:top w:val="nil"/>
              <w:left w:val="nil"/>
              <w:bottom w:val="single" w:color="auto" w:sz="4" w:space="0"/>
              <w:right w:val="single" w:color="auto" w:sz="4" w:space="0"/>
            </w:tcBorders>
            <w:shd w:val="clear" w:color="auto" w:fill="auto"/>
            <w:vAlign w:val="center"/>
          </w:tcPr>
          <w:p w14:paraId="16D5FB58">
            <w:pPr>
              <w:widowControl/>
              <w:jc w:val="center"/>
              <w:rPr>
                <w:rFonts w:ascii="宋体" w:hAnsi="宋体" w:cs="宋体"/>
                <w:color w:val="000000"/>
                <w:kern w:val="0"/>
                <w:sz w:val="22"/>
                <w:szCs w:val="22"/>
              </w:rPr>
            </w:pPr>
            <w:r>
              <w:rPr>
                <w:rFonts w:hint="eastAsia" w:ascii="宋体" w:hAnsi="宋体" w:cs="宋体"/>
                <w:color w:val="000000"/>
                <w:kern w:val="0"/>
                <w:sz w:val="21"/>
                <w:szCs w:val="21"/>
                <w:lang w:val="en-US" w:eastAsia="zh-CN"/>
              </w:rPr>
              <w:t>根据型号替换自产端子型号</w:t>
            </w:r>
          </w:p>
        </w:tc>
      </w:tr>
      <w:tr w14:paraId="462C04E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EFF7A45">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3209" w:type="dxa"/>
            <w:tcBorders>
              <w:top w:val="nil"/>
              <w:left w:val="nil"/>
              <w:bottom w:val="single" w:color="auto" w:sz="4" w:space="0"/>
              <w:right w:val="single" w:color="auto" w:sz="4" w:space="0"/>
            </w:tcBorders>
            <w:shd w:val="clear" w:color="auto" w:fill="auto"/>
            <w:vAlign w:val="center"/>
          </w:tcPr>
          <w:p w14:paraId="2A41B80F">
            <w:pPr>
              <w:widowControl/>
              <w:jc w:val="left"/>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接地端子</w:t>
            </w:r>
          </w:p>
        </w:tc>
        <w:tc>
          <w:tcPr>
            <w:tcW w:w="1009" w:type="dxa"/>
            <w:tcBorders>
              <w:top w:val="nil"/>
              <w:left w:val="nil"/>
              <w:bottom w:val="single" w:color="auto" w:sz="4" w:space="0"/>
              <w:right w:val="single" w:color="auto" w:sz="4" w:space="0"/>
            </w:tcBorders>
            <w:shd w:val="clear" w:color="auto" w:fill="auto"/>
            <w:vAlign w:val="center"/>
          </w:tcPr>
          <w:p w14:paraId="51DB5709">
            <w:pPr>
              <w:widowControl/>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节</w:t>
            </w:r>
          </w:p>
        </w:tc>
        <w:tc>
          <w:tcPr>
            <w:tcW w:w="1023" w:type="dxa"/>
            <w:tcBorders>
              <w:top w:val="nil"/>
              <w:left w:val="nil"/>
              <w:bottom w:val="single" w:color="auto" w:sz="4" w:space="0"/>
              <w:right w:val="single" w:color="auto" w:sz="4" w:space="0"/>
            </w:tcBorders>
            <w:shd w:val="clear" w:color="auto" w:fill="auto"/>
            <w:vAlign w:val="center"/>
          </w:tcPr>
          <w:p w14:paraId="4F6E20A3">
            <w:pPr>
              <w:widowControl/>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650" w:type="dxa"/>
            <w:tcBorders>
              <w:top w:val="nil"/>
              <w:left w:val="nil"/>
              <w:bottom w:val="single" w:color="auto" w:sz="4" w:space="0"/>
              <w:right w:val="single" w:color="auto" w:sz="4" w:space="0"/>
            </w:tcBorders>
            <w:shd w:val="clear" w:color="auto" w:fill="auto"/>
            <w:vAlign w:val="center"/>
          </w:tcPr>
          <w:p w14:paraId="3DECE9C6">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7DA0CBD7">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67EEB9D8">
            <w:pPr>
              <w:widowControl/>
              <w:jc w:val="left"/>
              <w:rPr>
                <w:rFonts w:ascii="宋体" w:hAnsi="宋体" w:cs="宋体"/>
                <w:color w:val="000000"/>
                <w:kern w:val="0"/>
                <w:sz w:val="22"/>
                <w:szCs w:val="22"/>
              </w:rPr>
            </w:pPr>
          </w:p>
        </w:tc>
        <w:tc>
          <w:tcPr>
            <w:tcW w:w="2914" w:type="dxa"/>
            <w:tcBorders>
              <w:top w:val="nil"/>
              <w:left w:val="nil"/>
              <w:bottom w:val="single" w:color="auto" w:sz="4" w:space="0"/>
              <w:right w:val="single" w:color="auto" w:sz="4" w:space="0"/>
            </w:tcBorders>
            <w:shd w:val="clear" w:color="auto" w:fill="auto"/>
            <w:vAlign w:val="center"/>
          </w:tcPr>
          <w:p w14:paraId="0CBF60BE">
            <w:pPr>
              <w:widowControl/>
              <w:jc w:val="center"/>
              <w:rPr>
                <w:rFonts w:ascii="宋体" w:hAnsi="宋体" w:cs="宋体"/>
                <w:color w:val="000000"/>
                <w:kern w:val="0"/>
                <w:sz w:val="22"/>
                <w:szCs w:val="22"/>
              </w:rPr>
            </w:pPr>
          </w:p>
        </w:tc>
      </w:tr>
      <w:tr w14:paraId="4967430F">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BEB0329">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3209" w:type="dxa"/>
            <w:tcBorders>
              <w:top w:val="nil"/>
              <w:left w:val="nil"/>
              <w:bottom w:val="single" w:color="auto" w:sz="4" w:space="0"/>
              <w:right w:val="single" w:color="auto" w:sz="4" w:space="0"/>
            </w:tcBorders>
            <w:shd w:val="clear" w:color="auto" w:fill="auto"/>
            <w:vAlign w:val="center"/>
          </w:tcPr>
          <w:p w14:paraId="7C2E0EAE">
            <w:pPr>
              <w:widowControl/>
              <w:jc w:val="left"/>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端子固定件</w:t>
            </w:r>
          </w:p>
        </w:tc>
        <w:tc>
          <w:tcPr>
            <w:tcW w:w="1009" w:type="dxa"/>
            <w:tcBorders>
              <w:top w:val="nil"/>
              <w:left w:val="nil"/>
              <w:bottom w:val="single" w:color="auto" w:sz="4" w:space="0"/>
              <w:right w:val="single" w:color="auto" w:sz="4" w:space="0"/>
            </w:tcBorders>
            <w:shd w:val="clear" w:color="auto" w:fill="auto"/>
            <w:vAlign w:val="center"/>
          </w:tcPr>
          <w:p w14:paraId="7946D04E">
            <w:pPr>
              <w:widowControl/>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节</w:t>
            </w:r>
          </w:p>
        </w:tc>
        <w:tc>
          <w:tcPr>
            <w:tcW w:w="1023" w:type="dxa"/>
            <w:tcBorders>
              <w:top w:val="nil"/>
              <w:left w:val="nil"/>
              <w:bottom w:val="single" w:color="auto" w:sz="4" w:space="0"/>
              <w:right w:val="single" w:color="auto" w:sz="4" w:space="0"/>
            </w:tcBorders>
            <w:shd w:val="clear" w:color="auto" w:fill="auto"/>
            <w:vAlign w:val="center"/>
          </w:tcPr>
          <w:p w14:paraId="3921775E">
            <w:pPr>
              <w:widowControl/>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650" w:type="dxa"/>
            <w:tcBorders>
              <w:top w:val="nil"/>
              <w:left w:val="nil"/>
              <w:bottom w:val="single" w:color="auto" w:sz="4" w:space="0"/>
              <w:right w:val="single" w:color="auto" w:sz="4" w:space="0"/>
            </w:tcBorders>
            <w:shd w:val="clear" w:color="auto" w:fill="auto"/>
            <w:vAlign w:val="center"/>
          </w:tcPr>
          <w:p w14:paraId="0B35471B">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1DBDCC64">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56473FB3">
            <w:pPr>
              <w:widowControl/>
              <w:jc w:val="left"/>
              <w:rPr>
                <w:rFonts w:ascii="宋体" w:hAnsi="宋体" w:cs="宋体"/>
                <w:color w:val="000000"/>
                <w:kern w:val="0"/>
                <w:sz w:val="22"/>
                <w:szCs w:val="22"/>
              </w:rPr>
            </w:pPr>
          </w:p>
        </w:tc>
        <w:tc>
          <w:tcPr>
            <w:tcW w:w="2914" w:type="dxa"/>
            <w:tcBorders>
              <w:top w:val="nil"/>
              <w:left w:val="nil"/>
              <w:bottom w:val="single" w:color="auto" w:sz="4" w:space="0"/>
              <w:right w:val="single" w:color="auto" w:sz="4" w:space="0"/>
            </w:tcBorders>
            <w:shd w:val="clear" w:color="auto" w:fill="auto"/>
            <w:vAlign w:val="center"/>
          </w:tcPr>
          <w:p w14:paraId="39A2818D">
            <w:pPr>
              <w:widowControl/>
              <w:jc w:val="center"/>
              <w:rPr>
                <w:rFonts w:ascii="宋体" w:hAnsi="宋体" w:cs="宋体"/>
                <w:color w:val="000000"/>
                <w:kern w:val="0"/>
                <w:sz w:val="22"/>
                <w:szCs w:val="22"/>
              </w:rPr>
            </w:pPr>
          </w:p>
        </w:tc>
      </w:tr>
      <w:tr w14:paraId="37AFC665">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D565AF4">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3209" w:type="dxa"/>
            <w:tcBorders>
              <w:top w:val="nil"/>
              <w:left w:val="nil"/>
              <w:bottom w:val="single" w:color="auto" w:sz="4" w:space="0"/>
              <w:right w:val="single" w:color="auto" w:sz="4" w:space="0"/>
            </w:tcBorders>
            <w:shd w:val="clear" w:color="auto" w:fill="auto"/>
            <w:vAlign w:val="center"/>
          </w:tcPr>
          <w:p w14:paraId="7C66C4A9">
            <w:pPr>
              <w:widowControl/>
              <w:jc w:val="left"/>
              <w:rPr>
                <w:rFonts w:ascii="宋体" w:hAnsi="宋体" w:cs="宋体"/>
                <w:color w:val="000000"/>
                <w:kern w:val="0"/>
                <w:sz w:val="22"/>
                <w:szCs w:val="22"/>
              </w:rPr>
            </w:pPr>
          </w:p>
        </w:tc>
        <w:tc>
          <w:tcPr>
            <w:tcW w:w="1009" w:type="dxa"/>
            <w:tcBorders>
              <w:top w:val="nil"/>
              <w:left w:val="nil"/>
              <w:bottom w:val="single" w:color="auto" w:sz="4" w:space="0"/>
              <w:right w:val="single" w:color="auto" w:sz="4" w:space="0"/>
            </w:tcBorders>
            <w:shd w:val="clear" w:color="auto" w:fill="auto"/>
            <w:vAlign w:val="center"/>
          </w:tcPr>
          <w:p w14:paraId="5189E215">
            <w:pPr>
              <w:widowControl/>
              <w:jc w:val="center"/>
              <w:rPr>
                <w:rFonts w:ascii="宋体" w:hAnsi="宋体" w:cs="宋体"/>
                <w:color w:val="000000"/>
                <w:kern w:val="0"/>
                <w:sz w:val="22"/>
                <w:szCs w:val="22"/>
              </w:rPr>
            </w:pPr>
          </w:p>
        </w:tc>
        <w:tc>
          <w:tcPr>
            <w:tcW w:w="1023" w:type="dxa"/>
            <w:tcBorders>
              <w:top w:val="nil"/>
              <w:left w:val="nil"/>
              <w:bottom w:val="single" w:color="auto" w:sz="4" w:space="0"/>
              <w:right w:val="single" w:color="auto" w:sz="4" w:space="0"/>
            </w:tcBorders>
            <w:shd w:val="clear" w:color="auto" w:fill="auto"/>
            <w:vAlign w:val="center"/>
          </w:tcPr>
          <w:p w14:paraId="427DC03B">
            <w:pPr>
              <w:widowControl/>
              <w:jc w:val="center"/>
              <w:rPr>
                <w:rFonts w:ascii="宋体" w:hAnsi="宋体" w:cs="宋体"/>
                <w:color w:val="000000"/>
                <w:kern w:val="0"/>
                <w:sz w:val="22"/>
                <w:szCs w:val="22"/>
              </w:rPr>
            </w:pPr>
          </w:p>
        </w:tc>
        <w:tc>
          <w:tcPr>
            <w:tcW w:w="1650" w:type="dxa"/>
            <w:tcBorders>
              <w:top w:val="nil"/>
              <w:left w:val="nil"/>
              <w:bottom w:val="single" w:color="auto" w:sz="4" w:space="0"/>
              <w:right w:val="single" w:color="auto" w:sz="4" w:space="0"/>
            </w:tcBorders>
            <w:shd w:val="clear" w:color="auto" w:fill="auto"/>
            <w:vAlign w:val="center"/>
          </w:tcPr>
          <w:p w14:paraId="787238B1">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39300DC5">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5741C1F1">
            <w:pPr>
              <w:widowControl/>
              <w:jc w:val="left"/>
              <w:rPr>
                <w:rFonts w:ascii="宋体" w:hAnsi="宋体" w:cs="宋体"/>
                <w:color w:val="000000"/>
                <w:kern w:val="0"/>
                <w:sz w:val="22"/>
                <w:szCs w:val="22"/>
              </w:rPr>
            </w:pPr>
          </w:p>
        </w:tc>
        <w:tc>
          <w:tcPr>
            <w:tcW w:w="2914" w:type="dxa"/>
            <w:tcBorders>
              <w:top w:val="nil"/>
              <w:left w:val="nil"/>
              <w:bottom w:val="single" w:color="auto" w:sz="4" w:space="0"/>
              <w:right w:val="single" w:color="auto" w:sz="4" w:space="0"/>
            </w:tcBorders>
            <w:shd w:val="clear" w:color="auto" w:fill="auto"/>
            <w:vAlign w:val="center"/>
          </w:tcPr>
          <w:p w14:paraId="6C07D91D">
            <w:pPr>
              <w:widowControl/>
              <w:jc w:val="center"/>
              <w:rPr>
                <w:rFonts w:ascii="宋体" w:hAnsi="宋体" w:cs="宋体"/>
                <w:color w:val="000000"/>
                <w:kern w:val="0"/>
                <w:sz w:val="22"/>
                <w:szCs w:val="22"/>
              </w:rPr>
            </w:pPr>
          </w:p>
        </w:tc>
      </w:tr>
      <w:tr w14:paraId="31179335">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867A3C8">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3209" w:type="dxa"/>
            <w:tcBorders>
              <w:top w:val="nil"/>
              <w:left w:val="nil"/>
              <w:bottom w:val="single" w:color="auto" w:sz="4" w:space="0"/>
              <w:right w:val="single" w:color="auto" w:sz="4" w:space="0"/>
            </w:tcBorders>
            <w:shd w:val="clear" w:color="auto" w:fill="auto"/>
            <w:vAlign w:val="center"/>
          </w:tcPr>
          <w:p w14:paraId="350372D6">
            <w:pPr>
              <w:widowControl/>
              <w:jc w:val="left"/>
              <w:rPr>
                <w:rFonts w:ascii="宋体" w:hAnsi="宋体" w:cs="宋体"/>
                <w:color w:val="000000"/>
                <w:kern w:val="0"/>
                <w:sz w:val="22"/>
                <w:szCs w:val="22"/>
              </w:rPr>
            </w:pPr>
          </w:p>
        </w:tc>
        <w:tc>
          <w:tcPr>
            <w:tcW w:w="1009" w:type="dxa"/>
            <w:tcBorders>
              <w:top w:val="nil"/>
              <w:left w:val="nil"/>
              <w:bottom w:val="single" w:color="auto" w:sz="4" w:space="0"/>
              <w:right w:val="single" w:color="auto" w:sz="4" w:space="0"/>
            </w:tcBorders>
            <w:shd w:val="clear" w:color="auto" w:fill="auto"/>
            <w:vAlign w:val="center"/>
          </w:tcPr>
          <w:p w14:paraId="742CA58F">
            <w:pPr>
              <w:widowControl/>
              <w:jc w:val="center"/>
              <w:rPr>
                <w:rFonts w:ascii="宋体" w:hAnsi="宋体" w:cs="宋体"/>
                <w:color w:val="000000"/>
                <w:kern w:val="0"/>
                <w:sz w:val="22"/>
                <w:szCs w:val="22"/>
              </w:rPr>
            </w:pPr>
          </w:p>
        </w:tc>
        <w:tc>
          <w:tcPr>
            <w:tcW w:w="1023" w:type="dxa"/>
            <w:tcBorders>
              <w:top w:val="nil"/>
              <w:left w:val="nil"/>
              <w:bottom w:val="single" w:color="auto" w:sz="4" w:space="0"/>
              <w:right w:val="single" w:color="auto" w:sz="4" w:space="0"/>
            </w:tcBorders>
            <w:shd w:val="clear" w:color="auto" w:fill="auto"/>
            <w:vAlign w:val="center"/>
          </w:tcPr>
          <w:p w14:paraId="0657C2BA">
            <w:pPr>
              <w:widowControl/>
              <w:jc w:val="center"/>
              <w:rPr>
                <w:rFonts w:ascii="宋体" w:hAnsi="宋体" w:cs="宋体"/>
                <w:color w:val="000000"/>
                <w:kern w:val="0"/>
                <w:sz w:val="22"/>
                <w:szCs w:val="22"/>
              </w:rPr>
            </w:pPr>
          </w:p>
        </w:tc>
        <w:tc>
          <w:tcPr>
            <w:tcW w:w="1650" w:type="dxa"/>
            <w:tcBorders>
              <w:top w:val="nil"/>
              <w:left w:val="nil"/>
              <w:bottom w:val="single" w:color="auto" w:sz="4" w:space="0"/>
              <w:right w:val="single" w:color="auto" w:sz="4" w:space="0"/>
            </w:tcBorders>
            <w:shd w:val="clear" w:color="auto" w:fill="auto"/>
            <w:vAlign w:val="center"/>
          </w:tcPr>
          <w:p w14:paraId="0087F368">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43DEF8E4">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3A08B192">
            <w:pPr>
              <w:widowControl/>
              <w:jc w:val="left"/>
              <w:rPr>
                <w:rFonts w:ascii="宋体" w:hAnsi="宋体" w:cs="宋体"/>
                <w:color w:val="000000"/>
                <w:kern w:val="0"/>
                <w:sz w:val="22"/>
                <w:szCs w:val="22"/>
              </w:rPr>
            </w:pPr>
          </w:p>
        </w:tc>
        <w:tc>
          <w:tcPr>
            <w:tcW w:w="2914" w:type="dxa"/>
            <w:tcBorders>
              <w:top w:val="nil"/>
              <w:left w:val="nil"/>
              <w:bottom w:val="single" w:color="auto" w:sz="4" w:space="0"/>
              <w:right w:val="single" w:color="auto" w:sz="4" w:space="0"/>
            </w:tcBorders>
            <w:shd w:val="clear" w:color="auto" w:fill="auto"/>
            <w:vAlign w:val="center"/>
          </w:tcPr>
          <w:p w14:paraId="2D1B19BD">
            <w:pPr>
              <w:widowControl/>
              <w:jc w:val="center"/>
              <w:rPr>
                <w:rFonts w:ascii="宋体" w:hAnsi="宋体" w:cs="宋体"/>
                <w:color w:val="000000"/>
                <w:kern w:val="0"/>
                <w:sz w:val="22"/>
                <w:szCs w:val="22"/>
              </w:rPr>
            </w:pPr>
          </w:p>
        </w:tc>
      </w:tr>
      <w:tr w14:paraId="42B09A8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8A3412C">
            <w:pPr>
              <w:widowControl/>
              <w:jc w:val="center"/>
              <w:rPr>
                <w:rFonts w:ascii="宋体" w:hAnsi="宋体" w:cs="宋体"/>
                <w:color w:val="000000"/>
                <w:kern w:val="0"/>
                <w:sz w:val="22"/>
                <w:szCs w:val="22"/>
              </w:rPr>
            </w:pPr>
            <w:r>
              <w:rPr>
                <w:rFonts w:hint="eastAsia" w:ascii="宋体" w:hAnsi="宋体" w:cs="宋体"/>
                <w:color w:val="000000"/>
                <w:kern w:val="0"/>
                <w:sz w:val="22"/>
                <w:szCs w:val="22"/>
              </w:rPr>
              <w:t>11</w:t>
            </w:r>
          </w:p>
        </w:tc>
        <w:tc>
          <w:tcPr>
            <w:tcW w:w="3209" w:type="dxa"/>
            <w:tcBorders>
              <w:top w:val="nil"/>
              <w:left w:val="nil"/>
              <w:bottom w:val="single" w:color="auto" w:sz="4" w:space="0"/>
              <w:right w:val="single" w:color="auto" w:sz="4" w:space="0"/>
            </w:tcBorders>
            <w:shd w:val="clear" w:color="auto" w:fill="auto"/>
            <w:vAlign w:val="center"/>
          </w:tcPr>
          <w:p w14:paraId="120CBFD4">
            <w:pPr>
              <w:widowControl/>
              <w:jc w:val="left"/>
              <w:rPr>
                <w:rFonts w:ascii="宋体" w:hAnsi="宋体" w:cs="宋体"/>
                <w:color w:val="000000"/>
                <w:kern w:val="0"/>
                <w:sz w:val="22"/>
                <w:szCs w:val="22"/>
              </w:rPr>
            </w:pPr>
          </w:p>
        </w:tc>
        <w:tc>
          <w:tcPr>
            <w:tcW w:w="1009" w:type="dxa"/>
            <w:tcBorders>
              <w:top w:val="nil"/>
              <w:left w:val="nil"/>
              <w:bottom w:val="single" w:color="auto" w:sz="4" w:space="0"/>
              <w:right w:val="single" w:color="auto" w:sz="4" w:space="0"/>
            </w:tcBorders>
            <w:shd w:val="clear" w:color="auto" w:fill="auto"/>
            <w:vAlign w:val="center"/>
          </w:tcPr>
          <w:p w14:paraId="49C5114C">
            <w:pPr>
              <w:widowControl/>
              <w:jc w:val="center"/>
              <w:rPr>
                <w:rFonts w:ascii="宋体" w:hAnsi="宋体" w:cs="宋体"/>
                <w:color w:val="000000"/>
                <w:kern w:val="0"/>
                <w:sz w:val="22"/>
                <w:szCs w:val="22"/>
              </w:rPr>
            </w:pPr>
          </w:p>
        </w:tc>
        <w:tc>
          <w:tcPr>
            <w:tcW w:w="1023" w:type="dxa"/>
            <w:tcBorders>
              <w:top w:val="nil"/>
              <w:left w:val="nil"/>
              <w:bottom w:val="single" w:color="auto" w:sz="4" w:space="0"/>
              <w:right w:val="single" w:color="auto" w:sz="4" w:space="0"/>
            </w:tcBorders>
            <w:shd w:val="clear" w:color="auto" w:fill="auto"/>
            <w:vAlign w:val="center"/>
          </w:tcPr>
          <w:p w14:paraId="4EA298B1">
            <w:pPr>
              <w:widowControl/>
              <w:jc w:val="center"/>
              <w:rPr>
                <w:rFonts w:ascii="宋体" w:hAnsi="宋体" w:cs="宋体"/>
                <w:color w:val="000000"/>
                <w:kern w:val="0"/>
                <w:sz w:val="22"/>
                <w:szCs w:val="22"/>
              </w:rPr>
            </w:pPr>
          </w:p>
        </w:tc>
        <w:tc>
          <w:tcPr>
            <w:tcW w:w="1650" w:type="dxa"/>
            <w:tcBorders>
              <w:top w:val="nil"/>
              <w:left w:val="nil"/>
              <w:bottom w:val="single" w:color="auto" w:sz="4" w:space="0"/>
              <w:right w:val="single" w:color="auto" w:sz="4" w:space="0"/>
            </w:tcBorders>
            <w:shd w:val="clear" w:color="auto" w:fill="auto"/>
            <w:vAlign w:val="center"/>
          </w:tcPr>
          <w:p w14:paraId="692F4273">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4043BB8A">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58628843">
            <w:pPr>
              <w:widowControl/>
              <w:jc w:val="left"/>
              <w:rPr>
                <w:rFonts w:ascii="宋体" w:hAnsi="宋体" w:cs="宋体"/>
                <w:color w:val="000000"/>
                <w:kern w:val="0"/>
                <w:sz w:val="22"/>
                <w:szCs w:val="22"/>
              </w:rPr>
            </w:pPr>
          </w:p>
        </w:tc>
        <w:tc>
          <w:tcPr>
            <w:tcW w:w="2914" w:type="dxa"/>
            <w:tcBorders>
              <w:top w:val="nil"/>
              <w:left w:val="nil"/>
              <w:bottom w:val="single" w:color="auto" w:sz="4" w:space="0"/>
              <w:right w:val="single" w:color="auto" w:sz="4" w:space="0"/>
            </w:tcBorders>
            <w:shd w:val="clear" w:color="auto" w:fill="auto"/>
            <w:vAlign w:val="center"/>
          </w:tcPr>
          <w:p w14:paraId="290FD1B3">
            <w:pPr>
              <w:widowControl/>
              <w:jc w:val="center"/>
              <w:rPr>
                <w:rFonts w:ascii="宋体" w:hAnsi="宋体" w:cs="宋体"/>
                <w:color w:val="000000"/>
                <w:kern w:val="0"/>
                <w:sz w:val="22"/>
                <w:szCs w:val="22"/>
              </w:rPr>
            </w:pPr>
          </w:p>
        </w:tc>
      </w:tr>
      <w:tr w14:paraId="7E98A2D8">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7045D0EB">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3209" w:type="dxa"/>
            <w:tcBorders>
              <w:top w:val="nil"/>
              <w:left w:val="nil"/>
              <w:bottom w:val="single" w:color="auto" w:sz="4" w:space="0"/>
              <w:right w:val="single" w:color="auto" w:sz="4" w:space="0"/>
            </w:tcBorders>
            <w:shd w:val="clear" w:color="auto" w:fill="auto"/>
            <w:vAlign w:val="center"/>
          </w:tcPr>
          <w:p w14:paraId="261A20BA">
            <w:pPr>
              <w:widowControl/>
              <w:jc w:val="left"/>
              <w:rPr>
                <w:rFonts w:ascii="宋体" w:hAnsi="宋体" w:cs="宋体"/>
                <w:color w:val="000000"/>
                <w:kern w:val="0"/>
                <w:sz w:val="22"/>
                <w:szCs w:val="22"/>
              </w:rPr>
            </w:pPr>
          </w:p>
        </w:tc>
        <w:tc>
          <w:tcPr>
            <w:tcW w:w="1009" w:type="dxa"/>
            <w:tcBorders>
              <w:top w:val="nil"/>
              <w:left w:val="nil"/>
              <w:bottom w:val="single" w:color="auto" w:sz="4" w:space="0"/>
              <w:right w:val="single" w:color="auto" w:sz="4" w:space="0"/>
            </w:tcBorders>
            <w:shd w:val="clear" w:color="auto" w:fill="auto"/>
            <w:vAlign w:val="center"/>
          </w:tcPr>
          <w:p w14:paraId="74FDEFCD">
            <w:pPr>
              <w:widowControl/>
              <w:jc w:val="center"/>
              <w:rPr>
                <w:rFonts w:ascii="宋体" w:hAnsi="宋体" w:cs="宋体"/>
                <w:color w:val="000000"/>
                <w:kern w:val="0"/>
                <w:sz w:val="22"/>
                <w:szCs w:val="22"/>
              </w:rPr>
            </w:pPr>
          </w:p>
        </w:tc>
        <w:tc>
          <w:tcPr>
            <w:tcW w:w="1023" w:type="dxa"/>
            <w:tcBorders>
              <w:top w:val="nil"/>
              <w:left w:val="nil"/>
              <w:bottom w:val="single" w:color="auto" w:sz="4" w:space="0"/>
              <w:right w:val="single" w:color="auto" w:sz="4" w:space="0"/>
            </w:tcBorders>
            <w:shd w:val="clear" w:color="auto" w:fill="auto"/>
            <w:vAlign w:val="center"/>
          </w:tcPr>
          <w:p w14:paraId="1E3FF301">
            <w:pPr>
              <w:widowControl/>
              <w:jc w:val="center"/>
              <w:rPr>
                <w:rFonts w:ascii="宋体" w:hAnsi="宋体" w:cs="宋体"/>
                <w:color w:val="000000"/>
                <w:kern w:val="0"/>
                <w:sz w:val="22"/>
                <w:szCs w:val="22"/>
              </w:rPr>
            </w:pPr>
          </w:p>
        </w:tc>
        <w:tc>
          <w:tcPr>
            <w:tcW w:w="1650" w:type="dxa"/>
            <w:tcBorders>
              <w:top w:val="nil"/>
              <w:left w:val="nil"/>
              <w:bottom w:val="single" w:color="auto" w:sz="4" w:space="0"/>
              <w:right w:val="single" w:color="auto" w:sz="4" w:space="0"/>
            </w:tcBorders>
            <w:shd w:val="clear" w:color="auto" w:fill="auto"/>
            <w:vAlign w:val="center"/>
          </w:tcPr>
          <w:p w14:paraId="3AC086C1">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50570A8D">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1472CD5C">
            <w:pPr>
              <w:widowControl/>
              <w:jc w:val="left"/>
              <w:rPr>
                <w:rFonts w:ascii="宋体" w:hAnsi="宋体" w:cs="宋体"/>
                <w:color w:val="000000"/>
                <w:kern w:val="0"/>
                <w:sz w:val="22"/>
                <w:szCs w:val="22"/>
              </w:rPr>
            </w:pPr>
          </w:p>
        </w:tc>
        <w:tc>
          <w:tcPr>
            <w:tcW w:w="2914" w:type="dxa"/>
            <w:tcBorders>
              <w:top w:val="nil"/>
              <w:left w:val="nil"/>
              <w:bottom w:val="single" w:color="auto" w:sz="4" w:space="0"/>
              <w:right w:val="single" w:color="auto" w:sz="4" w:space="0"/>
            </w:tcBorders>
            <w:shd w:val="clear" w:color="auto" w:fill="auto"/>
            <w:vAlign w:val="center"/>
          </w:tcPr>
          <w:p w14:paraId="46EF2754">
            <w:pPr>
              <w:widowControl/>
              <w:jc w:val="left"/>
              <w:rPr>
                <w:rFonts w:ascii="宋体" w:hAnsi="宋体" w:cs="宋体"/>
                <w:color w:val="000000"/>
                <w:kern w:val="0"/>
                <w:sz w:val="22"/>
                <w:szCs w:val="22"/>
              </w:rPr>
            </w:pPr>
          </w:p>
        </w:tc>
      </w:tr>
      <w:tr w14:paraId="7F93706E">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648C331">
            <w:pPr>
              <w:widowControl/>
              <w:jc w:val="center"/>
              <w:rPr>
                <w:rFonts w:ascii="宋体" w:hAnsi="宋体" w:cs="宋体"/>
                <w:color w:val="000000"/>
                <w:kern w:val="0"/>
                <w:sz w:val="22"/>
                <w:szCs w:val="22"/>
              </w:rPr>
            </w:pPr>
            <w:r>
              <w:rPr>
                <w:rFonts w:hint="eastAsia" w:ascii="宋体" w:hAnsi="宋体" w:cs="宋体"/>
                <w:color w:val="000000"/>
                <w:kern w:val="0"/>
                <w:sz w:val="22"/>
                <w:szCs w:val="22"/>
              </w:rPr>
              <w:t>13</w:t>
            </w:r>
          </w:p>
        </w:tc>
        <w:tc>
          <w:tcPr>
            <w:tcW w:w="3209" w:type="dxa"/>
            <w:tcBorders>
              <w:top w:val="nil"/>
              <w:left w:val="nil"/>
              <w:bottom w:val="single" w:color="auto" w:sz="4" w:space="0"/>
              <w:right w:val="single" w:color="auto" w:sz="4" w:space="0"/>
            </w:tcBorders>
            <w:shd w:val="clear" w:color="auto" w:fill="auto"/>
            <w:vAlign w:val="center"/>
          </w:tcPr>
          <w:p w14:paraId="7BEB1914">
            <w:pPr>
              <w:widowControl/>
              <w:jc w:val="left"/>
              <w:rPr>
                <w:rFonts w:ascii="宋体" w:hAnsi="宋体" w:cs="宋体"/>
                <w:color w:val="000000"/>
                <w:kern w:val="0"/>
                <w:sz w:val="22"/>
                <w:szCs w:val="22"/>
              </w:rPr>
            </w:pPr>
          </w:p>
        </w:tc>
        <w:tc>
          <w:tcPr>
            <w:tcW w:w="1009" w:type="dxa"/>
            <w:tcBorders>
              <w:top w:val="nil"/>
              <w:left w:val="nil"/>
              <w:bottom w:val="single" w:color="auto" w:sz="4" w:space="0"/>
              <w:right w:val="single" w:color="auto" w:sz="4" w:space="0"/>
            </w:tcBorders>
            <w:shd w:val="clear" w:color="auto" w:fill="auto"/>
            <w:vAlign w:val="center"/>
          </w:tcPr>
          <w:p w14:paraId="1DEEA135">
            <w:pPr>
              <w:widowControl/>
              <w:jc w:val="center"/>
              <w:rPr>
                <w:rFonts w:ascii="宋体" w:hAnsi="宋体" w:cs="宋体"/>
                <w:color w:val="000000"/>
                <w:kern w:val="0"/>
                <w:sz w:val="22"/>
                <w:szCs w:val="22"/>
              </w:rPr>
            </w:pPr>
          </w:p>
        </w:tc>
        <w:tc>
          <w:tcPr>
            <w:tcW w:w="1023" w:type="dxa"/>
            <w:tcBorders>
              <w:top w:val="nil"/>
              <w:left w:val="nil"/>
              <w:bottom w:val="single" w:color="auto" w:sz="4" w:space="0"/>
              <w:right w:val="single" w:color="auto" w:sz="4" w:space="0"/>
            </w:tcBorders>
            <w:shd w:val="clear" w:color="auto" w:fill="auto"/>
            <w:vAlign w:val="center"/>
          </w:tcPr>
          <w:p w14:paraId="787D9573">
            <w:pPr>
              <w:widowControl/>
              <w:jc w:val="center"/>
              <w:rPr>
                <w:rFonts w:ascii="宋体" w:hAnsi="宋体" w:cs="宋体"/>
                <w:color w:val="000000"/>
                <w:kern w:val="0"/>
                <w:sz w:val="22"/>
                <w:szCs w:val="22"/>
              </w:rPr>
            </w:pPr>
          </w:p>
        </w:tc>
        <w:tc>
          <w:tcPr>
            <w:tcW w:w="1650" w:type="dxa"/>
            <w:tcBorders>
              <w:top w:val="nil"/>
              <w:left w:val="nil"/>
              <w:bottom w:val="single" w:color="auto" w:sz="4" w:space="0"/>
              <w:right w:val="single" w:color="auto" w:sz="4" w:space="0"/>
            </w:tcBorders>
            <w:shd w:val="clear" w:color="auto" w:fill="auto"/>
            <w:vAlign w:val="center"/>
          </w:tcPr>
          <w:p w14:paraId="3FC872A8">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4D4B7E78">
            <w:pPr>
              <w:widowControl/>
              <w:jc w:val="left"/>
              <w:rPr>
                <w:rFonts w:ascii="宋体" w:hAnsi="宋体" w:cs="宋体"/>
                <w:color w:val="000000"/>
                <w:kern w:val="0"/>
                <w:sz w:val="22"/>
                <w:szCs w:val="22"/>
              </w:rPr>
            </w:pPr>
          </w:p>
        </w:tc>
        <w:tc>
          <w:tcPr>
            <w:tcW w:w="1268" w:type="dxa"/>
            <w:tcBorders>
              <w:top w:val="nil"/>
              <w:left w:val="nil"/>
              <w:bottom w:val="single" w:color="auto" w:sz="4" w:space="0"/>
              <w:right w:val="single" w:color="auto" w:sz="4" w:space="0"/>
            </w:tcBorders>
            <w:shd w:val="clear" w:color="auto" w:fill="auto"/>
            <w:vAlign w:val="center"/>
          </w:tcPr>
          <w:p w14:paraId="00E6C47A">
            <w:pPr>
              <w:widowControl/>
              <w:jc w:val="left"/>
              <w:rPr>
                <w:rFonts w:ascii="宋体" w:hAnsi="宋体" w:cs="宋体"/>
                <w:color w:val="000000"/>
                <w:kern w:val="0"/>
                <w:sz w:val="22"/>
                <w:szCs w:val="22"/>
              </w:rPr>
            </w:pPr>
          </w:p>
        </w:tc>
        <w:tc>
          <w:tcPr>
            <w:tcW w:w="2914" w:type="dxa"/>
            <w:tcBorders>
              <w:top w:val="nil"/>
              <w:left w:val="nil"/>
              <w:bottom w:val="single" w:color="auto" w:sz="4" w:space="0"/>
              <w:right w:val="single" w:color="auto" w:sz="4" w:space="0"/>
            </w:tcBorders>
            <w:shd w:val="clear" w:color="auto" w:fill="auto"/>
            <w:vAlign w:val="center"/>
          </w:tcPr>
          <w:p w14:paraId="58C1CF97">
            <w:pPr>
              <w:widowControl/>
              <w:jc w:val="left"/>
              <w:rPr>
                <w:rFonts w:ascii="宋体" w:hAnsi="宋体" w:cs="宋体"/>
                <w:color w:val="000000"/>
                <w:kern w:val="0"/>
                <w:sz w:val="22"/>
                <w:szCs w:val="22"/>
              </w:rPr>
            </w:pPr>
          </w:p>
        </w:tc>
      </w:tr>
      <w:tr w14:paraId="06D26696">
        <w:tblPrEx>
          <w:tblCellMar>
            <w:top w:w="0" w:type="dxa"/>
            <w:left w:w="108" w:type="dxa"/>
            <w:bottom w:w="0" w:type="dxa"/>
            <w:right w:w="108" w:type="dxa"/>
          </w:tblCellMar>
        </w:tblPrEx>
        <w:trPr>
          <w:trHeight w:val="270" w:hRule="atLeast"/>
        </w:trPr>
        <w:tc>
          <w:tcPr>
            <w:tcW w:w="761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F9654D5">
            <w:pPr>
              <w:widowControl/>
              <w:jc w:val="center"/>
              <w:rPr>
                <w:rFonts w:ascii="宋体" w:hAnsi="宋体" w:cs="宋体"/>
                <w:color w:val="000000"/>
                <w:kern w:val="0"/>
                <w:sz w:val="22"/>
                <w:szCs w:val="22"/>
              </w:rPr>
            </w:pPr>
            <w:r>
              <w:rPr>
                <w:rFonts w:hint="eastAsia" w:ascii="宋体" w:hAnsi="宋体" w:cs="宋体"/>
                <w:color w:val="000000"/>
                <w:kern w:val="0"/>
                <w:sz w:val="22"/>
                <w:szCs w:val="22"/>
              </w:rPr>
              <w:t>总计</w:t>
            </w:r>
          </w:p>
        </w:tc>
        <w:tc>
          <w:tcPr>
            <w:tcW w:w="1268" w:type="dxa"/>
            <w:tcBorders>
              <w:top w:val="nil"/>
              <w:left w:val="nil"/>
              <w:bottom w:val="single" w:color="auto" w:sz="4" w:space="0"/>
              <w:right w:val="single" w:color="auto" w:sz="4" w:space="0"/>
            </w:tcBorders>
            <w:shd w:val="clear" w:color="auto" w:fill="auto"/>
            <w:vAlign w:val="center"/>
          </w:tcPr>
          <w:p w14:paraId="6FC4A41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8" w:type="dxa"/>
            <w:tcBorders>
              <w:top w:val="nil"/>
              <w:left w:val="nil"/>
              <w:bottom w:val="single" w:color="auto" w:sz="4" w:space="0"/>
              <w:right w:val="single" w:color="auto" w:sz="4" w:space="0"/>
            </w:tcBorders>
            <w:shd w:val="clear" w:color="auto" w:fill="auto"/>
            <w:vAlign w:val="center"/>
          </w:tcPr>
          <w:p w14:paraId="5B3F239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914" w:type="dxa"/>
            <w:tcBorders>
              <w:top w:val="nil"/>
              <w:left w:val="nil"/>
              <w:bottom w:val="single" w:color="auto" w:sz="4" w:space="0"/>
              <w:right w:val="single" w:color="auto" w:sz="4" w:space="0"/>
            </w:tcBorders>
            <w:shd w:val="clear" w:color="auto" w:fill="auto"/>
            <w:vAlign w:val="center"/>
          </w:tcPr>
          <w:p w14:paraId="2EF34F2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0228509">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530062BE">
            <w:pPr>
              <w:widowControl/>
              <w:jc w:val="left"/>
              <w:rPr>
                <w:rFonts w:ascii="宋体" w:hAnsi="宋体" w:cs="宋体"/>
                <w:color w:val="000000"/>
                <w:kern w:val="0"/>
                <w:sz w:val="22"/>
                <w:szCs w:val="22"/>
              </w:rPr>
            </w:pPr>
            <w:r>
              <w:rPr>
                <w:rFonts w:hint="eastAsia" w:ascii="宋体" w:hAnsi="宋体" w:cs="宋体"/>
                <w:color w:val="000000"/>
                <w:kern w:val="0"/>
                <w:sz w:val="22"/>
                <w:szCs w:val="22"/>
              </w:rPr>
              <w:t>说明：1、投标单位需严格按照此格式进行报价。</w:t>
            </w:r>
          </w:p>
        </w:tc>
      </w:tr>
      <w:tr w14:paraId="1F69A2EF">
        <w:tblPrEx>
          <w:tblCellMar>
            <w:top w:w="0" w:type="dxa"/>
            <w:left w:w="108" w:type="dxa"/>
            <w:bottom w:w="0" w:type="dxa"/>
            <w:right w:w="108" w:type="dxa"/>
          </w:tblCellMar>
        </w:tblPrEx>
        <w:trPr>
          <w:trHeight w:val="63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288C66B9">
            <w:pPr>
              <w:widowControl/>
              <w:jc w:val="left"/>
              <w:rPr>
                <w:rFonts w:ascii="宋体" w:hAnsi="宋体" w:cs="宋体"/>
                <w:color w:val="000000"/>
                <w:kern w:val="0"/>
                <w:sz w:val="22"/>
                <w:szCs w:val="22"/>
              </w:rPr>
            </w:pPr>
            <w:r>
              <w:rPr>
                <w:rFonts w:hint="eastAsia" w:ascii="宋体" w:hAnsi="宋体" w:cs="宋体"/>
                <w:color w:val="000000"/>
                <w:kern w:val="0"/>
                <w:sz w:val="22"/>
                <w:szCs w:val="22"/>
              </w:rPr>
              <w:t>2、投标人需要根据分项报价表，各个厂家选择自己的产品进行报价（表内型号为友邦端子）。</w:t>
            </w:r>
          </w:p>
        </w:tc>
      </w:tr>
      <w:tr w14:paraId="70C3DF37">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5F96E4B4">
            <w:pPr>
              <w:widowControl/>
              <w:jc w:val="left"/>
              <w:rPr>
                <w:rFonts w:ascii="宋体" w:hAnsi="宋体" w:cs="宋体"/>
                <w:color w:val="000000"/>
                <w:kern w:val="0"/>
                <w:sz w:val="22"/>
                <w:szCs w:val="22"/>
              </w:rPr>
            </w:pPr>
            <w:r>
              <w:rPr>
                <w:rFonts w:hint="eastAsia" w:ascii="宋体" w:hAnsi="宋体" w:cs="宋体"/>
                <w:color w:val="000000"/>
                <w:kern w:val="0"/>
                <w:sz w:val="22"/>
                <w:szCs w:val="22"/>
              </w:rPr>
              <w:t>3</w:t>
            </w:r>
            <w:r>
              <w:rPr>
                <w:rFonts w:ascii="宋体" w:hAnsi="宋体" w:cs="宋体"/>
                <w:color w:val="000000"/>
                <w:kern w:val="0"/>
                <w:sz w:val="22"/>
                <w:szCs w:val="22"/>
              </w:rPr>
              <w:t>、</w:t>
            </w:r>
          </w:p>
        </w:tc>
      </w:tr>
    </w:tbl>
    <w:p w14:paraId="48F8F525">
      <w:pPr>
        <w:topLinePunct/>
        <w:spacing w:line="312" w:lineRule="exact"/>
        <w:ind w:firstLine="420"/>
      </w:pPr>
    </w:p>
    <w:p w14:paraId="58BA55E6">
      <w:pPr>
        <w:topLinePunct/>
        <w:spacing w:line="312" w:lineRule="exact"/>
        <w:ind w:firstLine="420"/>
      </w:pPr>
    </w:p>
    <w:p w14:paraId="6C564208">
      <w:pPr>
        <w:topLinePunct/>
        <w:spacing w:line="312" w:lineRule="exact"/>
        <w:ind w:firstLine="420"/>
      </w:pPr>
    </w:p>
    <w:p w14:paraId="6D69D04B">
      <w:pPr>
        <w:topLinePunct/>
        <w:spacing w:line="312" w:lineRule="exact"/>
        <w:ind w:firstLine="420"/>
      </w:pPr>
    </w:p>
    <w:p w14:paraId="18CBF598">
      <w:pPr>
        <w:topLinePunct/>
        <w:spacing w:line="312" w:lineRule="exact"/>
        <w:ind w:firstLine="420"/>
      </w:pPr>
    </w:p>
    <w:tbl>
      <w:tblPr>
        <w:tblStyle w:val="38"/>
        <w:tblpPr w:leftFromText="180" w:rightFromText="180" w:vertAnchor="text" w:horzAnchor="page" w:tblpX="1714" w:tblpY="253"/>
        <w:tblOverlap w:val="never"/>
        <w:tblW w:w="16130" w:type="dxa"/>
        <w:tblInd w:w="0" w:type="dxa"/>
        <w:tblLayout w:type="fixed"/>
        <w:tblCellMar>
          <w:top w:w="0" w:type="dxa"/>
          <w:left w:w="108" w:type="dxa"/>
          <w:bottom w:w="0" w:type="dxa"/>
          <w:right w:w="108" w:type="dxa"/>
        </w:tblCellMar>
      </w:tblPr>
      <w:tblGrid>
        <w:gridCol w:w="760"/>
        <w:gridCol w:w="3176"/>
        <w:gridCol w:w="1842"/>
        <w:gridCol w:w="1134"/>
        <w:gridCol w:w="2410"/>
        <w:gridCol w:w="1276"/>
        <w:gridCol w:w="2126"/>
        <w:gridCol w:w="1528"/>
        <w:gridCol w:w="939"/>
        <w:gridCol w:w="939"/>
      </w:tblGrid>
      <w:tr w14:paraId="1A036CA4">
        <w:tblPrEx>
          <w:tblCellMar>
            <w:top w:w="0" w:type="dxa"/>
            <w:left w:w="108" w:type="dxa"/>
            <w:bottom w:w="0" w:type="dxa"/>
            <w:right w:w="108" w:type="dxa"/>
          </w:tblCellMar>
        </w:tblPrEx>
        <w:trPr>
          <w:gridAfter w:val="3"/>
          <w:wAfter w:w="3406" w:type="dxa"/>
          <w:trHeight w:val="285" w:hRule="atLeast"/>
        </w:trPr>
        <w:tc>
          <w:tcPr>
            <w:tcW w:w="12724" w:type="dxa"/>
            <w:gridSpan w:val="7"/>
            <w:tcBorders>
              <w:top w:val="nil"/>
              <w:left w:val="nil"/>
              <w:bottom w:val="single" w:color="auto" w:sz="8" w:space="0"/>
              <w:right w:val="nil"/>
            </w:tcBorders>
            <w:shd w:val="clear" w:color="auto" w:fill="auto"/>
            <w:vAlign w:val="center"/>
          </w:tcPr>
          <w:p w14:paraId="502B7C03">
            <w:pPr>
              <w:jc w:val="center"/>
              <w:rPr>
                <w:rFonts w:ascii="宋体" w:hAnsi="宋体" w:cs="宋体"/>
                <w:color w:val="000000"/>
                <w:sz w:val="22"/>
                <w:szCs w:val="22"/>
              </w:rPr>
            </w:pPr>
            <w:r>
              <w:rPr>
                <w:rFonts w:hint="eastAsia"/>
                <w:color w:val="000000"/>
                <w:sz w:val="22"/>
                <w:szCs w:val="22"/>
              </w:rPr>
              <w:t>分项报价表</w:t>
            </w:r>
          </w:p>
        </w:tc>
      </w:tr>
      <w:tr w14:paraId="4AB86643">
        <w:tblPrEx>
          <w:tblCellMar>
            <w:top w:w="0" w:type="dxa"/>
            <w:left w:w="108" w:type="dxa"/>
            <w:bottom w:w="0" w:type="dxa"/>
            <w:right w:w="108" w:type="dxa"/>
          </w:tblCellMar>
        </w:tblPrEx>
        <w:trPr>
          <w:gridAfter w:val="3"/>
          <w:wAfter w:w="3406" w:type="dxa"/>
          <w:trHeight w:val="82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182F6CF">
            <w:pPr>
              <w:jc w:val="center"/>
              <w:rPr>
                <w:rFonts w:ascii="宋体" w:hAnsi="宋体" w:cs="宋体"/>
                <w:color w:val="000000"/>
                <w:sz w:val="22"/>
                <w:szCs w:val="22"/>
              </w:rPr>
            </w:pPr>
            <w:r>
              <w:rPr>
                <w:rFonts w:hint="eastAsia"/>
                <w:color w:val="000000"/>
                <w:sz w:val="22"/>
                <w:szCs w:val="22"/>
              </w:rPr>
              <w:t>序号</w:t>
            </w:r>
          </w:p>
        </w:tc>
        <w:tc>
          <w:tcPr>
            <w:tcW w:w="3176" w:type="dxa"/>
            <w:tcBorders>
              <w:top w:val="nil"/>
              <w:left w:val="nil"/>
              <w:bottom w:val="single" w:color="auto" w:sz="8" w:space="0"/>
              <w:right w:val="single" w:color="auto" w:sz="8" w:space="0"/>
            </w:tcBorders>
            <w:shd w:val="clear" w:color="auto" w:fill="auto"/>
            <w:vAlign w:val="center"/>
          </w:tcPr>
          <w:p w14:paraId="229B483C">
            <w:pPr>
              <w:jc w:val="center"/>
              <w:rPr>
                <w:rFonts w:ascii="宋体" w:hAnsi="宋体" w:cs="宋体"/>
                <w:color w:val="000000"/>
                <w:sz w:val="22"/>
                <w:szCs w:val="22"/>
              </w:rPr>
            </w:pPr>
            <w:r>
              <w:rPr>
                <w:rFonts w:hint="eastAsia"/>
                <w:color w:val="000000"/>
                <w:sz w:val="22"/>
                <w:szCs w:val="22"/>
              </w:rPr>
              <w:t>产品技术描述</w:t>
            </w:r>
          </w:p>
        </w:tc>
        <w:tc>
          <w:tcPr>
            <w:tcW w:w="1842" w:type="dxa"/>
            <w:tcBorders>
              <w:top w:val="nil"/>
              <w:left w:val="nil"/>
              <w:bottom w:val="single" w:color="auto" w:sz="8" w:space="0"/>
              <w:right w:val="single" w:color="auto" w:sz="8" w:space="0"/>
            </w:tcBorders>
            <w:shd w:val="clear" w:color="auto" w:fill="auto"/>
            <w:vAlign w:val="center"/>
          </w:tcPr>
          <w:p w14:paraId="1018A5E1">
            <w:pPr>
              <w:jc w:val="center"/>
              <w:rPr>
                <w:rFonts w:ascii="宋体" w:hAnsi="宋体" w:cs="宋体"/>
                <w:color w:val="000000"/>
                <w:sz w:val="22"/>
                <w:szCs w:val="22"/>
              </w:rPr>
            </w:pPr>
            <w:r>
              <w:rPr>
                <w:rFonts w:hint="eastAsia"/>
                <w:color w:val="000000"/>
                <w:sz w:val="22"/>
                <w:szCs w:val="22"/>
              </w:rPr>
              <w:t>单位</w:t>
            </w:r>
          </w:p>
        </w:tc>
        <w:tc>
          <w:tcPr>
            <w:tcW w:w="1134" w:type="dxa"/>
            <w:tcBorders>
              <w:top w:val="nil"/>
              <w:left w:val="nil"/>
              <w:bottom w:val="single" w:color="auto" w:sz="8" w:space="0"/>
              <w:right w:val="single" w:color="auto" w:sz="8" w:space="0"/>
            </w:tcBorders>
            <w:shd w:val="clear" w:color="auto" w:fill="auto"/>
            <w:vAlign w:val="center"/>
          </w:tcPr>
          <w:p w14:paraId="475B449A">
            <w:pPr>
              <w:jc w:val="center"/>
              <w:rPr>
                <w:rFonts w:ascii="宋体" w:hAnsi="宋体" w:cs="宋体"/>
                <w:color w:val="000000"/>
                <w:sz w:val="22"/>
                <w:szCs w:val="22"/>
              </w:rPr>
            </w:pPr>
            <w:r>
              <w:rPr>
                <w:rFonts w:hint="eastAsia"/>
                <w:color w:val="000000"/>
                <w:sz w:val="22"/>
                <w:szCs w:val="22"/>
              </w:rPr>
              <w:t>数量</w:t>
            </w:r>
          </w:p>
        </w:tc>
        <w:tc>
          <w:tcPr>
            <w:tcW w:w="2410" w:type="dxa"/>
            <w:tcBorders>
              <w:top w:val="nil"/>
              <w:left w:val="nil"/>
              <w:bottom w:val="single" w:color="auto" w:sz="8" w:space="0"/>
              <w:right w:val="single" w:color="auto" w:sz="8" w:space="0"/>
            </w:tcBorders>
            <w:shd w:val="clear" w:color="auto" w:fill="auto"/>
            <w:vAlign w:val="center"/>
          </w:tcPr>
          <w:p w14:paraId="73F40C4E">
            <w:pPr>
              <w:jc w:val="center"/>
              <w:rPr>
                <w:rFonts w:ascii="宋体" w:hAnsi="宋体" w:cs="宋体"/>
                <w:color w:val="000000"/>
                <w:sz w:val="22"/>
                <w:szCs w:val="22"/>
              </w:rPr>
            </w:pPr>
            <w:r>
              <w:rPr>
                <w:rFonts w:hint="eastAsia"/>
                <w:color w:val="000000"/>
                <w:sz w:val="22"/>
                <w:szCs w:val="22"/>
              </w:rPr>
              <w:t>规格型号（厂家自填）</w:t>
            </w:r>
          </w:p>
        </w:tc>
        <w:tc>
          <w:tcPr>
            <w:tcW w:w="1276" w:type="dxa"/>
            <w:tcBorders>
              <w:top w:val="nil"/>
              <w:left w:val="nil"/>
              <w:bottom w:val="single" w:color="auto" w:sz="8" w:space="0"/>
              <w:right w:val="single" w:color="auto" w:sz="8" w:space="0"/>
            </w:tcBorders>
            <w:shd w:val="clear" w:color="auto" w:fill="auto"/>
            <w:vAlign w:val="center"/>
          </w:tcPr>
          <w:p w14:paraId="1800D7A4">
            <w:pPr>
              <w:jc w:val="center"/>
              <w:rPr>
                <w:rFonts w:ascii="宋体" w:hAnsi="宋体" w:cs="宋体"/>
                <w:color w:val="000000"/>
                <w:sz w:val="22"/>
                <w:szCs w:val="22"/>
              </w:rPr>
            </w:pPr>
            <w:r>
              <w:rPr>
                <w:rFonts w:hint="eastAsia"/>
                <w:color w:val="000000"/>
                <w:sz w:val="22"/>
                <w:szCs w:val="22"/>
              </w:rPr>
              <w:t>合计</w:t>
            </w:r>
          </w:p>
        </w:tc>
        <w:tc>
          <w:tcPr>
            <w:tcW w:w="2126" w:type="dxa"/>
            <w:tcBorders>
              <w:top w:val="nil"/>
              <w:left w:val="nil"/>
              <w:bottom w:val="single" w:color="auto" w:sz="8" w:space="0"/>
              <w:right w:val="single" w:color="auto" w:sz="8" w:space="0"/>
            </w:tcBorders>
            <w:shd w:val="clear" w:color="auto" w:fill="auto"/>
            <w:vAlign w:val="center"/>
          </w:tcPr>
          <w:p w14:paraId="72A1D0CD">
            <w:pPr>
              <w:jc w:val="center"/>
              <w:rPr>
                <w:rFonts w:ascii="宋体" w:hAnsi="宋体" w:cs="宋体"/>
                <w:color w:val="000000"/>
                <w:sz w:val="22"/>
                <w:szCs w:val="22"/>
              </w:rPr>
            </w:pPr>
            <w:r>
              <w:rPr>
                <w:rFonts w:hint="eastAsia"/>
                <w:color w:val="000000"/>
                <w:sz w:val="22"/>
                <w:szCs w:val="22"/>
              </w:rPr>
              <w:t>其他说明</w:t>
            </w:r>
          </w:p>
        </w:tc>
      </w:tr>
      <w:tr w14:paraId="7ECF3FD0">
        <w:tblPrEx>
          <w:tblCellMar>
            <w:top w:w="0" w:type="dxa"/>
            <w:left w:w="108" w:type="dxa"/>
            <w:bottom w:w="0" w:type="dxa"/>
            <w:right w:w="108" w:type="dxa"/>
          </w:tblCellMar>
        </w:tblPrEx>
        <w:trPr>
          <w:gridAfter w:val="3"/>
          <w:wAfter w:w="3406" w:type="dxa"/>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564BBAC">
            <w:pPr>
              <w:jc w:val="center"/>
              <w:rPr>
                <w:rFonts w:ascii="宋体" w:hAnsi="宋体" w:cs="宋体"/>
                <w:color w:val="000000"/>
                <w:sz w:val="22"/>
                <w:szCs w:val="22"/>
              </w:rPr>
            </w:pPr>
            <w:bookmarkStart w:id="21" w:name="_GoBack" w:colFirst="2" w:colLast="2"/>
            <w:r>
              <w:rPr>
                <w:rFonts w:hint="eastAsia"/>
                <w:color w:val="000000"/>
                <w:sz w:val="22"/>
                <w:szCs w:val="22"/>
              </w:rPr>
              <w:t>1</w:t>
            </w:r>
          </w:p>
        </w:tc>
        <w:tc>
          <w:tcPr>
            <w:tcW w:w="3176" w:type="dxa"/>
            <w:tcBorders>
              <w:top w:val="nil"/>
              <w:left w:val="nil"/>
              <w:bottom w:val="single" w:color="auto" w:sz="8" w:space="0"/>
              <w:right w:val="single" w:color="auto" w:sz="8" w:space="0"/>
            </w:tcBorders>
            <w:shd w:val="clear" w:color="auto" w:fill="auto"/>
            <w:vAlign w:val="center"/>
          </w:tcPr>
          <w:p w14:paraId="570809E5">
            <w:pPr>
              <w:topLinePunct/>
              <w:adjustRightInd w:val="0"/>
              <w:snapToGrid w:val="0"/>
              <w:spacing w:before="34" w:after="34"/>
              <w:rPr>
                <w:sz w:val="18"/>
                <w:szCs w:val="21"/>
              </w:rPr>
            </w:pPr>
            <w:r>
              <w:rPr>
                <w:rFonts w:hint="eastAsia" w:ascii="宋体" w:hAnsi="宋体" w:cs="宋体"/>
                <w:color w:val="000000"/>
                <w:kern w:val="0"/>
                <w:sz w:val="22"/>
                <w:szCs w:val="22"/>
              </w:rPr>
              <w:t>试验型接线端子 UKJ-6S</w:t>
            </w:r>
          </w:p>
        </w:tc>
        <w:tc>
          <w:tcPr>
            <w:tcW w:w="1842" w:type="dxa"/>
            <w:tcBorders>
              <w:top w:val="nil"/>
              <w:left w:val="nil"/>
              <w:bottom w:val="single" w:color="auto" w:sz="8" w:space="0"/>
              <w:right w:val="single" w:color="auto" w:sz="8" w:space="0"/>
            </w:tcBorders>
            <w:shd w:val="clear" w:color="auto" w:fill="auto"/>
            <w:vAlign w:val="center"/>
          </w:tcPr>
          <w:p w14:paraId="7577B1AA">
            <w:pPr>
              <w:widowControl/>
              <w:jc w:val="center"/>
              <w:rPr>
                <w:rFonts w:ascii="宋体" w:hAnsi="宋体" w:cs="宋体"/>
                <w:color w:val="000000"/>
                <w:kern w:val="0"/>
                <w:sz w:val="22"/>
                <w:szCs w:val="22"/>
              </w:rPr>
            </w:pPr>
            <w:r>
              <w:rPr>
                <w:rFonts w:hint="eastAsia" w:ascii="宋体" w:hAnsi="宋体" w:cs="宋体"/>
                <w:color w:val="000000"/>
                <w:kern w:val="0"/>
                <w:sz w:val="22"/>
                <w:szCs w:val="22"/>
              </w:rPr>
              <w:t>节</w:t>
            </w:r>
          </w:p>
        </w:tc>
        <w:tc>
          <w:tcPr>
            <w:tcW w:w="1134" w:type="dxa"/>
            <w:tcBorders>
              <w:top w:val="nil"/>
              <w:left w:val="nil"/>
              <w:bottom w:val="single" w:color="auto" w:sz="8" w:space="0"/>
              <w:right w:val="single" w:color="auto" w:sz="8" w:space="0"/>
            </w:tcBorders>
            <w:shd w:val="clear" w:color="auto" w:fill="auto"/>
            <w:vAlign w:val="center"/>
          </w:tcPr>
          <w:p w14:paraId="4CE18FA8">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410" w:type="dxa"/>
            <w:tcBorders>
              <w:top w:val="nil"/>
              <w:left w:val="nil"/>
              <w:bottom w:val="single" w:color="auto" w:sz="8" w:space="0"/>
              <w:right w:val="single" w:color="auto" w:sz="8" w:space="0"/>
            </w:tcBorders>
            <w:shd w:val="clear" w:color="auto" w:fill="auto"/>
            <w:vAlign w:val="center"/>
          </w:tcPr>
          <w:p w14:paraId="402D28E2">
            <w:pPr>
              <w:jc w:val="center"/>
              <w:rPr>
                <w:rFonts w:ascii="宋体" w:hAnsi="宋体" w:cs="宋体"/>
                <w:color w:val="000000"/>
                <w:sz w:val="22"/>
                <w:szCs w:val="22"/>
              </w:rPr>
            </w:pPr>
            <w:r>
              <w:rPr>
                <w:rFonts w:hint="eastAsia"/>
                <w:color w:val="000000"/>
                <w:sz w:val="22"/>
                <w:szCs w:val="22"/>
              </w:rPr>
              <w:t>　</w:t>
            </w:r>
          </w:p>
        </w:tc>
        <w:tc>
          <w:tcPr>
            <w:tcW w:w="1276" w:type="dxa"/>
            <w:tcBorders>
              <w:top w:val="nil"/>
              <w:left w:val="nil"/>
              <w:bottom w:val="single" w:color="auto" w:sz="8" w:space="0"/>
              <w:right w:val="single" w:color="auto" w:sz="8" w:space="0"/>
            </w:tcBorders>
            <w:shd w:val="clear" w:color="auto" w:fill="auto"/>
            <w:vAlign w:val="center"/>
          </w:tcPr>
          <w:p w14:paraId="406DC8BF">
            <w:pPr>
              <w:rPr>
                <w:rFonts w:ascii="宋体" w:hAnsi="宋体" w:cs="宋体"/>
                <w:color w:val="000000"/>
                <w:sz w:val="22"/>
                <w:szCs w:val="22"/>
              </w:rPr>
            </w:pPr>
            <w:r>
              <w:rPr>
                <w:rFonts w:hint="eastAsia"/>
                <w:color w:val="000000"/>
                <w:sz w:val="22"/>
                <w:szCs w:val="22"/>
              </w:rPr>
              <w:t>　</w:t>
            </w:r>
          </w:p>
        </w:tc>
        <w:tc>
          <w:tcPr>
            <w:tcW w:w="2126" w:type="dxa"/>
            <w:tcBorders>
              <w:top w:val="nil"/>
              <w:left w:val="nil"/>
              <w:bottom w:val="single" w:color="auto" w:sz="8" w:space="0"/>
              <w:right w:val="single" w:color="auto" w:sz="8" w:space="0"/>
            </w:tcBorders>
            <w:shd w:val="clear" w:color="auto" w:fill="auto"/>
            <w:vAlign w:val="center"/>
          </w:tcPr>
          <w:p w14:paraId="227B1962">
            <w:pPr>
              <w:widowControl/>
              <w:jc w:val="center"/>
              <w:rPr>
                <w:rFonts w:ascii="宋体" w:hAnsi="宋体" w:cs="宋体"/>
                <w:color w:val="000000"/>
                <w:sz w:val="22"/>
                <w:szCs w:val="22"/>
              </w:rPr>
            </w:pPr>
          </w:p>
        </w:tc>
      </w:tr>
      <w:tr w14:paraId="792FBCB5">
        <w:tblPrEx>
          <w:tblCellMar>
            <w:top w:w="0" w:type="dxa"/>
            <w:left w:w="108" w:type="dxa"/>
            <w:bottom w:w="0" w:type="dxa"/>
            <w:right w:w="108" w:type="dxa"/>
          </w:tblCellMar>
        </w:tblPrEx>
        <w:trPr>
          <w:gridAfter w:val="3"/>
          <w:wAfter w:w="3406" w:type="dxa"/>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0B47CEE">
            <w:pPr>
              <w:jc w:val="center"/>
              <w:rPr>
                <w:rFonts w:ascii="宋体" w:hAnsi="宋体" w:cs="宋体"/>
                <w:color w:val="000000"/>
                <w:sz w:val="22"/>
                <w:szCs w:val="22"/>
              </w:rPr>
            </w:pPr>
            <w:r>
              <w:rPr>
                <w:rFonts w:hint="eastAsia"/>
                <w:color w:val="000000"/>
                <w:sz w:val="22"/>
                <w:szCs w:val="22"/>
              </w:rPr>
              <w:t>2</w:t>
            </w:r>
          </w:p>
        </w:tc>
        <w:tc>
          <w:tcPr>
            <w:tcW w:w="3176" w:type="dxa"/>
            <w:tcBorders>
              <w:top w:val="nil"/>
              <w:left w:val="nil"/>
              <w:bottom w:val="single" w:color="auto" w:sz="8" w:space="0"/>
              <w:right w:val="single" w:color="auto" w:sz="8" w:space="0"/>
            </w:tcBorders>
            <w:shd w:val="clear" w:color="auto" w:fill="auto"/>
            <w:vAlign w:val="center"/>
          </w:tcPr>
          <w:p w14:paraId="7B38F22F">
            <w:pPr>
              <w:widowControl/>
              <w:jc w:val="left"/>
              <w:rPr>
                <w:rFonts w:ascii="宋体" w:hAnsi="宋体" w:cs="宋体"/>
                <w:color w:val="000000"/>
                <w:kern w:val="0"/>
                <w:sz w:val="22"/>
                <w:szCs w:val="22"/>
              </w:rPr>
            </w:pPr>
            <w:r>
              <w:rPr>
                <w:rFonts w:hint="eastAsia" w:ascii="宋体" w:hAnsi="宋体" w:cs="宋体"/>
                <w:color w:val="000000"/>
                <w:kern w:val="0"/>
                <w:sz w:val="22"/>
                <w:szCs w:val="22"/>
              </w:rPr>
              <w:t>试验型接线端子 隔板</w:t>
            </w:r>
          </w:p>
        </w:tc>
        <w:tc>
          <w:tcPr>
            <w:tcW w:w="1842" w:type="dxa"/>
            <w:tcBorders>
              <w:top w:val="nil"/>
              <w:left w:val="nil"/>
              <w:bottom w:val="single" w:color="auto" w:sz="8" w:space="0"/>
              <w:right w:val="single" w:color="auto" w:sz="8" w:space="0"/>
            </w:tcBorders>
            <w:shd w:val="clear" w:color="auto" w:fill="auto"/>
            <w:vAlign w:val="center"/>
          </w:tcPr>
          <w:p w14:paraId="3D7A668E">
            <w:pPr>
              <w:widowControl/>
              <w:jc w:val="center"/>
              <w:rPr>
                <w:rFonts w:ascii="宋体" w:hAnsi="宋体" w:cs="宋体"/>
                <w:color w:val="000000"/>
                <w:kern w:val="0"/>
                <w:sz w:val="22"/>
                <w:szCs w:val="22"/>
              </w:rPr>
            </w:pPr>
            <w:r>
              <w:rPr>
                <w:rFonts w:hint="eastAsia" w:ascii="宋体" w:hAnsi="宋体" w:cs="宋体"/>
                <w:color w:val="000000"/>
                <w:sz w:val="22"/>
                <w:szCs w:val="22"/>
              </w:rPr>
              <w:t>按最小包装</w:t>
            </w:r>
          </w:p>
        </w:tc>
        <w:tc>
          <w:tcPr>
            <w:tcW w:w="1134" w:type="dxa"/>
            <w:tcBorders>
              <w:top w:val="nil"/>
              <w:left w:val="nil"/>
              <w:bottom w:val="single" w:color="auto" w:sz="8" w:space="0"/>
              <w:right w:val="single" w:color="auto" w:sz="8" w:space="0"/>
            </w:tcBorders>
            <w:shd w:val="clear" w:color="auto" w:fill="auto"/>
            <w:vAlign w:val="center"/>
          </w:tcPr>
          <w:p w14:paraId="661C2EC7">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410" w:type="dxa"/>
            <w:tcBorders>
              <w:top w:val="nil"/>
              <w:left w:val="nil"/>
              <w:bottom w:val="single" w:color="auto" w:sz="8" w:space="0"/>
              <w:right w:val="single" w:color="auto" w:sz="8" w:space="0"/>
            </w:tcBorders>
            <w:shd w:val="clear" w:color="auto" w:fill="auto"/>
            <w:vAlign w:val="center"/>
          </w:tcPr>
          <w:p w14:paraId="57EAEF7F">
            <w:pPr>
              <w:jc w:val="center"/>
              <w:rPr>
                <w:rFonts w:ascii="宋体" w:hAnsi="宋体" w:cs="宋体"/>
                <w:color w:val="000000"/>
                <w:sz w:val="22"/>
                <w:szCs w:val="22"/>
              </w:rPr>
            </w:pPr>
            <w:r>
              <w:rPr>
                <w:rFonts w:hint="eastAsia"/>
                <w:color w:val="000000"/>
                <w:sz w:val="22"/>
                <w:szCs w:val="22"/>
              </w:rPr>
              <w:t>　</w:t>
            </w:r>
          </w:p>
        </w:tc>
        <w:tc>
          <w:tcPr>
            <w:tcW w:w="1276" w:type="dxa"/>
            <w:tcBorders>
              <w:top w:val="nil"/>
              <w:left w:val="nil"/>
              <w:bottom w:val="single" w:color="auto" w:sz="8" w:space="0"/>
              <w:right w:val="single" w:color="auto" w:sz="8" w:space="0"/>
            </w:tcBorders>
            <w:shd w:val="clear" w:color="auto" w:fill="auto"/>
            <w:vAlign w:val="center"/>
          </w:tcPr>
          <w:p w14:paraId="6C565D9B">
            <w:pPr>
              <w:rPr>
                <w:rFonts w:ascii="宋体" w:hAnsi="宋体" w:cs="宋体"/>
                <w:color w:val="000000"/>
                <w:sz w:val="22"/>
                <w:szCs w:val="22"/>
              </w:rPr>
            </w:pPr>
            <w:r>
              <w:rPr>
                <w:rFonts w:hint="eastAsia"/>
                <w:color w:val="000000"/>
                <w:sz w:val="22"/>
                <w:szCs w:val="22"/>
              </w:rPr>
              <w:t>　</w:t>
            </w:r>
          </w:p>
        </w:tc>
        <w:tc>
          <w:tcPr>
            <w:tcW w:w="2126" w:type="dxa"/>
            <w:tcBorders>
              <w:top w:val="nil"/>
              <w:left w:val="nil"/>
              <w:bottom w:val="single" w:color="auto" w:sz="8" w:space="0"/>
              <w:right w:val="single" w:color="auto" w:sz="8" w:space="0"/>
            </w:tcBorders>
            <w:shd w:val="clear" w:color="auto" w:fill="auto"/>
            <w:vAlign w:val="center"/>
          </w:tcPr>
          <w:p w14:paraId="32C6B38C">
            <w:pPr>
              <w:widowControl/>
              <w:jc w:val="center"/>
              <w:rPr>
                <w:rFonts w:ascii="宋体" w:hAnsi="宋体" w:cs="宋体"/>
                <w:color w:val="000000"/>
                <w:sz w:val="22"/>
                <w:szCs w:val="22"/>
              </w:rPr>
            </w:pPr>
          </w:p>
        </w:tc>
      </w:tr>
      <w:tr w14:paraId="445CCF63">
        <w:tblPrEx>
          <w:tblCellMar>
            <w:top w:w="0" w:type="dxa"/>
            <w:left w:w="108" w:type="dxa"/>
            <w:bottom w:w="0" w:type="dxa"/>
            <w:right w:w="108" w:type="dxa"/>
          </w:tblCellMar>
        </w:tblPrEx>
        <w:trPr>
          <w:gridAfter w:val="3"/>
          <w:wAfter w:w="3406" w:type="dxa"/>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9AA07E6">
            <w:pPr>
              <w:jc w:val="center"/>
              <w:rPr>
                <w:rFonts w:ascii="宋体" w:hAnsi="宋体" w:cs="宋体"/>
                <w:color w:val="000000"/>
                <w:sz w:val="22"/>
                <w:szCs w:val="22"/>
              </w:rPr>
            </w:pPr>
            <w:r>
              <w:rPr>
                <w:rFonts w:hint="eastAsia"/>
                <w:color w:val="000000"/>
                <w:sz w:val="22"/>
                <w:szCs w:val="22"/>
              </w:rPr>
              <w:t>3</w:t>
            </w:r>
          </w:p>
        </w:tc>
        <w:tc>
          <w:tcPr>
            <w:tcW w:w="3176" w:type="dxa"/>
            <w:tcBorders>
              <w:top w:val="nil"/>
              <w:left w:val="nil"/>
              <w:bottom w:val="single" w:color="auto" w:sz="8" w:space="0"/>
              <w:right w:val="single" w:color="auto" w:sz="8" w:space="0"/>
            </w:tcBorders>
            <w:shd w:val="clear" w:color="auto" w:fill="auto"/>
            <w:vAlign w:val="center"/>
          </w:tcPr>
          <w:p w14:paraId="0477B290">
            <w:pPr>
              <w:widowControl/>
              <w:jc w:val="left"/>
              <w:rPr>
                <w:rFonts w:ascii="宋体" w:hAnsi="宋体" w:cs="宋体"/>
                <w:color w:val="000000"/>
                <w:kern w:val="0"/>
                <w:sz w:val="22"/>
                <w:szCs w:val="22"/>
              </w:rPr>
            </w:pPr>
            <w:r>
              <w:rPr>
                <w:rFonts w:hint="eastAsia" w:ascii="宋体" w:hAnsi="宋体" w:cs="宋体"/>
                <w:color w:val="000000"/>
                <w:kern w:val="0"/>
                <w:sz w:val="22"/>
                <w:szCs w:val="22"/>
              </w:rPr>
              <w:t>试验型接线端子 隔片</w:t>
            </w:r>
          </w:p>
        </w:tc>
        <w:tc>
          <w:tcPr>
            <w:tcW w:w="1842" w:type="dxa"/>
            <w:tcBorders>
              <w:top w:val="nil"/>
              <w:left w:val="nil"/>
              <w:bottom w:val="single" w:color="auto" w:sz="8" w:space="0"/>
              <w:right w:val="single" w:color="auto" w:sz="8" w:space="0"/>
            </w:tcBorders>
            <w:shd w:val="clear" w:color="auto" w:fill="auto"/>
            <w:vAlign w:val="center"/>
          </w:tcPr>
          <w:p w14:paraId="1062D6EF">
            <w:pPr>
              <w:widowControl/>
              <w:jc w:val="center"/>
              <w:rPr>
                <w:rFonts w:ascii="宋体" w:hAnsi="宋体" w:cs="宋体"/>
                <w:color w:val="000000"/>
                <w:kern w:val="0"/>
                <w:sz w:val="22"/>
                <w:szCs w:val="22"/>
              </w:rPr>
            </w:pPr>
            <w:r>
              <w:rPr>
                <w:rFonts w:hint="eastAsia" w:ascii="宋体" w:hAnsi="宋体" w:cs="宋体"/>
                <w:color w:val="000000"/>
                <w:sz w:val="22"/>
                <w:szCs w:val="22"/>
              </w:rPr>
              <w:t>按最小包装</w:t>
            </w:r>
          </w:p>
        </w:tc>
        <w:tc>
          <w:tcPr>
            <w:tcW w:w="1134" w:type="dxa"/>
            <w:tcBorders>
              <w:top w:val="nil"/>
              <w:left w:val="nil"/>
              <w:bottom w:val="single" w:color="auto" w:sz="8" w:space="0"/>
              <w:right w:val="single" w:color="auto" w:sz="8" w:space="0"/>
            </w:tcBorders>
            <w:shd w:val="clear" w:color="auto" w:fill="auto"/>
            <w:vAlign w:val="center"/>
          </w:tcPr>
          <w:p w14:paraId="6D55E550">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410" w:type="dxa"/>
            <w:tcBorders>
              <w:top w:val="nil"/>
              <w:left w:val="nil"/>
              <w:bottom w:val="single" w:color="auto" w:sz="8" w:space="0"/>
              <w:right w:val="single" w:color="auto" w:sz="8" w:space="0"/>
            </w:tcBorders>
            <w:shd w:val="clear" w:color="auto" w:fill="auto"/>
            <w:vAlign w:val="center"/>
          </w:tcPr>
          <w:p w14:paraId="458998F6">
            <w:pPr>
              <w:jc w:val="center"/>
              <w:rPr>
                <w:rFonts w:ascii="宋体" w:hAnsi="宋体" w:cs="宋体"/>
                <w:color w:val="000000"/>
                <w:sz w:val="22"/>
                <w:szCs w:val="22"/>
              </w:rPr>
            </w:pPr>
            <w:r>
              <w:rPr>
                <w:rFonts w:hint="eastAsia"/>
                <w:color w:val="000000"/>
                <w:sz w:val="22"/>
                <w:szCs w:val="22"/>
              </w:rPr>
              <w:t>　</w:t>
            </w:r>
          </w:p>
        </w:tc>
        <w:tc>
          <w:tcPr>
            <w:tcW w:w="1276" w:type="dxa"/>
            <w:tcBorders>
              <w:top w:val="nil"/>
              <w:left w:val="nil"/>
              <w:bottom w:val="single" w:color="auto" w:sz="8" w:space="0"/>
              <w:right w:val="single" w:color="auto" w:sz="8" w:space="0"/>
            </w:tcBorders>
            <w:shd w:val="clear" w:color="auto" w:fill="auto"/>
            <w:vAlign w:val="center"/>
          </w:tcPr>
          <w:p w14:paraId="2FC03C92">
            <w:pPr>
              <w:rPr>
                <w:rFonts w:ascii="宋体" w:hAnsi="宋体" w:cs="宋体"/>
                <w:color w:val="000000"/>
                <w:sz w:val="22"/>
                <w:szCs w:val="22"/>
              </w:rPr>
            </w:pPr>
            <w:r>
              <w:rPr>
                <w:rFonts w:hint="eastAsia"/>
                <w:color w:val="000000"/>
                <w:sz w:val="22"/>
                <w:szCs w:val="22"/>
              </w:rPr>
              <w:t>　</w:t>
            </w:r>
          </w:p>
        </w:tc>
        <w:tc>
          <w:tcPr>
            <w:tcW w:w="2126" w:type="dxa"/>
            <w:tcBorders>
              <w:top w:val="nil"/>
              <w:left w:val="nil"/>
              <w:bottom w:val="single" w:color="auto" w:sz="8" w:space="0"/>
              <w:right w:val="single" w:color="auto" w:sz="8" w:space="0"/>
            </w:tcBorders>
            <w:shd w:val="clear" w:color="auto" w:fill="auto"/>
            <w:vAlign w:val="center"/>
          </w:tcPr>
          <w:p w14:paraId="3B8C46F7">
            <w:pPr>
              <w:widowControl/>
              <w:jc w:val="center"/>
              <w:rPr>
                <w:rFonts w:ascii="宋体" w:hAnsi="宋体" w:cs="宋体"/>
                <w:color w:val="000000"/>
                <w:sz w:val="22"/>
                <w:szCs w:val="22"/>
              </w:rPr>
            </w:pPr>
          </w:p>
        </w:tc>
      </w:tr>
      <w:tr w14:paraId="3B5D50D6">
        <w:tblPrEx>
          <w:tblCellMar>
            <w:top w:w="0" w:type="dxa"/>
            <w:left w:w="108" w:type="dxa"/>
            <w:bottom w:w="0" w:type="dxa"/>
            <w:right w:w="108" w:type="dxa"/>
          </w:tblCellMar>
        </w:tblPrEx>
        <w:trPr>
          <w:gridAfter w:val="3"/>
          <w:wAfter w:w="3406" w:type="dxa"/>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0F2A03">
            <w:pPr>
              <w:jc w:val="center"/>
              <w:rPr>
                <w:rFonts w:ascii="宋体" w:hAnsi="宋体" w:cs="宋体"/>
                <w:color w:val="000000"/>
                <w:sz w:val="22"/>
                <w:szCs w:val="22"/>
              </w:rPr>
            </w:pPr>
            <w:r>
              <w:rPr>
                <w:rFonts w:hint="eastAsia"/>
                <w:color w:val="000000"/>
                <w:sz w:val="22"/>
                <w:szCs w:val="22"/>
              </w:rPr>
              <w:t>4</w:t>
            </w:r>
          </w:p>
        </w:tc>
        <w:tc>
          <w:tcPr>
            <w:tcW w:w="3176" w:type="dxa"/>
            <w:tcBorders>
              <w:top w:val="nil"/>
              <w:left w:val="nil"/>
              <w:bottom w:val="single" w:color="auto" w:sz="8" w:space="0"/>
              <w:right w:val="single" w:color="auto" w:sz="8" w:space="0"/>
            </w:tcBorders>
            <w:shd w:val="clear" w:color="auto" w:fill="auto"/>
            <w:vAlign w:val="center"/>
          </w:tcPr>
          <w:p w14:paraId="6DC93CD8">
            <w:pPr>
              <w:widowControl/>
              <w:jc w:val="left"/>
              <w:rPr>
                <w:rFonts w:ascii="宋体" w:hAnsi="宋体" w:cs="宋体"/>
                <w:color w:val="000000"/>
                <w:kern w:val="0"/>
                <w:sz w:val="22"/>
                <w:szCs w:val="22"/>
              </w:rPr>
            </w:pPr>
            <w:r>
              <w:rPr>
                <w:rFonts w:hint="eastAsia" w:ascii="宋体" w:hAnsi="宋体" w:cs="宋体"/>
                <w:color w:val="000000"/>
                <w:kern w:val="0"/>
                <w:sz w:val="22"/>
                <w:szCs w:val="22"/>
              </w:rPr>
              <w:t>试验型接线端子 联接件10联</w:t>
            </w:r>
          </w:p>
        </w:tc>
        <w:tc>
          <w:tcPr>
            <w:tcW w:w="1842" w:type="dxa"/>
            <w:tcBorders>
              <w:top w:val="nil"/>
              <w:left w:val="nil"/>
              <w:bottom w:val="single" w:color="auto" w:sz="8" w:space="0"/>
              <w:right w:val="single" w:color="auto" w:sz="8" w:space="0"/>
            </w:tcBorders>
            <w:shd w:val="clear" w:color="auto" w:fill="auto"/>
            <w:vAlign w:val="center"/>
          </w:tcPr>
          <w:p w14:paraId="2D2E1784">
            <w:pPr>
              <w:widowControl/>
              <w:jc w:val="center"/>
              <w:rPr>
                <w:rFonts w:ascii="宋体" w:hAnsi="宋体" w:cs="宋体"/>
                <w:color w:val="000000"/>
                <w:kern w:val="0"/>
                <w:sz w:val="22"/>
                <w:szCs w:val="22"/>
              </w:rPr>
            </w:pPr>
            <w:r>
              <w:rPr>
                <w:rFonts w:hint="eastAsia" w:ascii="宋体" w:hAnsi="宋体" w:cs="宋体"/>
                <w:color w:val="000000"/>
                <w:sz w:val="22"/>
                <w:szCs w:val="22"/>
              </w:rPr>
              <w:t>按最小包装</w:t>
            </w:r>
          </w:p>
        </w:tc>
        <w:tc>
          <w:tcPr>
            <w:tcW w:w="1134" w:type="dxa"/>
            <w:tcBorders>
              <w:top w:val="nil"/>
              <w:left w:val="nil"/>
              <w:bottom w:val="single" w:color="auto" w:sz="8" w:space="0"/>
              <w:right w:val="single" w:color="auto" w:sz="8" w:space="0"/>
            </w:tcBorders>
            <w:shd w:val="clear" w:color="auto" w:fill="auto"/>
            <w:vAlign w:val="center"/>
          </w:tcPr>
          <w:p w14:paraId="755F6358">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410" w:type="dxa"/>
            <w:tcBorders>
              <w:top w:val="nil"/>
              <w:left w:val="nil"/>
              <w:bottom w:val="single" w:color="auto" w:sz="8" w:space="0"/>
              <w:right w:val="single" w:color="auto" w:sz="8" w:space="0"/>
            </w:tcBorders>
            <w:shd w:val="clear" w:color="auto" w:fill="auto"/>
            <w:vAlign w:val="center"/>
          </w:tcPr>
          <w:p w14:paraId="406B53C4">
            <w:pPr>
              <w:jc w:val="center"/>
              <w:rPr>
                <w:rFonts w:ascii="宋体" w:hAnsi="宋体" w:cs="宋体"/>
                <w:color w:val="000000"/>
                <w:sz w:val="22"/>
                <w:szCs w:val="22"/>
              </w:rPr>
            </w:pPr>
            <w:r>
              <w:rPr>
                <w:rFonts w:hint="eastAsia"/>
                <w:color w:val="000000"/>
                <w:sz w:val="22"/>
                <w:szCs w:val="22"/>
              </w:rPr>
              <w:t>　</w:t>
            </w:r>
          </w:p>
        </w:tc>
        <w:tc>
          <w:tcPr>
            <w:tcW w:w="1276" w:type="dxa"/>
            <w:tcBorders>
              <w:top w:val="nil"/>
              <w:left w:val="nil"/>
              <w:bottom w:val="single" w:color="auto" w:sz="8" w:space="0"/>
              <w:right w:val="single" w:color="auto" w:sz="8" w:space="0"/>
            </w:tcBorders>
            <w:shd w:val="clear" w:color="auto" w:fill="auto"/>
            <w:vAlign w:val="center"/>
          </w:tcPr>
          <w:p w14:paraId="77D62321">
            <w:pPr>
              <w:rPr>
                <w:rFonts w:ascii="宋体" w:hAnsi="宋体" w:cs="宋体"/>
                <w:color w:val="000000"/>
                <w:sz w:val="22"/>
                <w:szCs w:val="22"/>
              </w:rPr>
            </w:pPr>
            <w:r>
              <w:rPr>
                <w:rFonts w:hint="eastAsia"/>
                <w:color w:val="000000"/>
                <w:sz w:val="22"/>
                <w:szCs w:val="22"/>
              </w:rPr>
              <w:t>　</w:t>
            </w:r>
          </w:p>
        </w:tc>
        <w:tc>
          <w:tcPr>
            <w:tcW w:w="2126" w:type="dxa"/>
            <w:tcBorders>
              <w:top w:val="nil"/>
              <w:left w:val="nil"/>
              <w:bottom w:val="single" w:color="auto" w:sz="8" w:space="0"/>
              <w:right w:val="single" w:color="auto" w:sz="8" w:space="0"/>
            </w:tcBorders>
            <w:shd w:val="clear" w:color="auto" w:fill="auto"/>
            <w:vAlign w:val="center"/>
          </w:tcPr>
          <w:p w14:paraId="0D5FC5AE">
            <w:pPr>
              <w:widowControl/>
              <w:jc w:val="center"/>
              <w:rPr>
                <w:rFonts w:ascii="宋体" w:hAnsi="宋体" w:cs="宋体"/>
                <w:color w:val="000000"/>
                <w:sz w:val="22"/>
                <w:szCs w:val="22"/>
              </w:rPr>
            </w:pPr>
          </w:p>
        </w:tc>
      </w:tr>
      <w:tr w14:paraId="69313527">
        <w:tblPrEx>
          <w:tblCellMar>
            <w:top w:w="0" w:type="dxa"/>
            <w:left w:w="108" w:type="dxa"/>
            <w:bottom w:w="0" w:type="dxa"/>
            <w:right w:w="108" w:type="dxa"/>
          </w:tblCellMar>
        </w:tblPrEx>
        <w:trPr>
          <w:gridAfter w:val="3"/>
          <w:wAfter w:w="3406" w:type="dxa"/>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506325">
            <w:pPr>
              <w:jc w:val="center"/>
              <w:rPr>
                <w:rFonts w:ascii="宋体" w:hAnsi="宋体" w:cs="宋体"/>
                <w:color w:val="000000"/>
                <w:sz w:val="22"/>
                <w:szCs w:val="22"/>
              </w:rPr>
            </w:pPr>
            <w:r>
              <w:rPr>
                <w:rFonts w:hint="eastAsia"/>
                <w:color w:val="000000"/>
                <w:sz w:val="22"/>
                <w:szCs w:val="22"/>
              </w:rPr>
              <w:t>5</w:t>
            </w:r>
          </w:p>
        </w:tc>
        <w:tc>
          <w:tcPr>
            <w:tcW w:w="3176" w:type="dxa"/>
            <w:tcBorders>
              <w:top w:val="nil"/>
              <w:left w:val="nil"/>
              <w:bottom w:val="single" w:color="auto" w:sz="8" w:space="0"/>
              <w:right w:val="single" w:color="auto" w:sz="8" w:space="0"/>
            </w:tcBorders>
            <w:shd w:val="clear" w:color="auto" w:fill="auto"/>
            <w:vAlign w:val="center"/>
          </w:tcPr>
          <w:p w14:paraId="5D0D22C4">
            <w:pPr>
              <w:widowControl/>
              <w:jc w:val="left"/>
              <w:rPr>
                <w:rFonts w:ascii="宋体" w:hAnsi="宋体" w:cs="宋体"/>
                <w:color w:val="000000"/>
                <w:kern w:val="0"/>
                <w:sz w:val="22"/>
                <w:szCs w:val="22"/>
              </w:rPr>
            </w:pPr>
            <w:r>
              <w:rPr>
                <w:rFonts w:hint="eastAsia" w:ascii="宋体" w:hAnsi="宋体" w:cs="宋体"/>
                <w:color w:val="000000"/>
                <w:kern w:val="0"/>
                <w:sz w:val="22"/>
                <w:szCs w:val="22"/>
              </w:rPr>
              <w:t>试验型接线端子 标记条</w:t>
            </w:r>
          </w:p>
        </w:tc>
        <w:tc>
          <w:tcPr>
            <w:tcW w:w="1842" w:type="dxa"/>
            <w:tcBorders>
              <w:top w:val="nil"/>
              <w:left w:val="nil"/>
              <w:bottom w:val="single" w:color="auto" w:sz="8" w:space="0"/>
              <w:right w:val="single" w:color="auto" w:sz="8" w:space="0"/>
            </w:tcBorders>
            <w:shd w:val="clear" w:color="auto" w:fill="auto"/>
            <w:vAlign w:val="center"/>
          </w:tcPr>
          <w:p w14:paraId="63439720">
            <w:pPr>
              <w:widowControl/>
              <w:jc w:val="center"/>
              <w:rPr>
                <w:rFonts w:ascii="宋体" w:hAnsi="宋体" w:cs="宋体"/>
                <w:color w:val="000000"/>
                <w:kern w:val="0"/>
                <w:sz w:val="22"/>
                <w:szCs w:val="22"/>
              </w:rPr>
            </w:pPr>
            <w:r>
              <w:rPr>
                <w:rFonts w:hint="eastAsia" w:ascii="宋体" w:hAnsi="宋体" w:cs="宋体"/>
                <w:color w:val="000000"/>
                <w:sz w:val="22"/>
                <w:szCs w:val="22"/>
              </w:rPr>
              <w:t>按最小包装</w:t>
            </w:r>
          </w:p>
        </w:tc>
        <w:tc>
          <w:tcPr>
            <w:tcW w:w="1134" w:type="dxa"/>
            <w:tcBorders>
              <w:top w:val="nil"/>
              <w:left w:val="nil"/>
              <w:bottom w:val="single" w:color="auto" w:sz="8" w:space="0"/>
              <w:right w:val="single" w:color="auto" w:sz="8" w:space="0"/>
            </w:tcBorders>
            <w:shd w:val="clear" w:color="auto" w:fill="auto"/>
            <w:vAlign w:val="center"/>
          </w:tcPr>
          <w:p w14:paraId="4064A849">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410" w:type="dxa"/>
            <w:tcBorders>
              <w:top w:val="nil"/>
              <w:left w:val="nil"/>
              <w:bottom w:val="single" w:color="auto" w:sz="8" w:space="0"/>
              <w:right w:val="single" w:color="auto" w:sz="8" w:space="0"/>
            </w:tcBorders>
            <w:shd w:val="clear" w:color="auto" w:fill="auto"/>
            <w:vAlign w:val="center"/>
          </w:tcPr>
          <w:p w14:paraId="5E0C1F25">
            <w:pPr>
              <w:jc w:val="center"/>
              <w:rPr>
                <w:rFonts w:ascii="宋体" w:hAnsi="宋体" w:cs="宋体"/>
                <w:color w:val="000000"/>
                <w:sz w:val="22"/>
                <w:szCs w:val="22"/>
              </w:rPr>
            </w:pPr>
            <w:r>
              <w:rPr>
                <w:rFonts w:hint="eastAsia"/>
                <w:color w:val="000000"/>
                <w:sz w:val="22"/>
                <w:szCs w:val="22"/>
              </w:rPr>
              <w:t>　</w:t>
            </w:r>
          </w:p>
        </w:tc>
        <w:tc>
          <w:tcPr>
            <w:tcW w:w="1276" w:type="dxa"/>
            <w:tcBorders>
              <w:top w:val="nil"/>
              <w:left w:val="nil"/>
              <w:bottom w:val="single" w:color="auto" w:sz="8" w:space="0"/>
              <w:right w:val="single" w:color="auto" w:sz="8" w:space="0"/>
            </w:tcBorders>
            <w:shd w:val="clear" w:color="auto" w:fill="auto"/>
            <w:vAlign w:val="center"/>
          </w:tcPr>
          <w:p w14:paraId="090FFA79">
            <w:pPr>
              <w:rPr>
                <w:rFonts w:ascii="宋体" w:hAnsi="宋体" w:cs="宋体"/>
                <w:color w:val="000000"/>
                <w:sz w:val="22"/>
                <w:szCs w:val="22"/>
              </w:rPr>
            </w:pPr>
            <w:r>
              <w:rPr>
                <w:rFonts w:hint="eastAsia"/>
                <w:color w:val="000000"/>
                <w:sz w:val="22"/>
                <w:szCs w:val="22"/>
              </w:rPr>
              <w:t>　</w:t>
            </w:r>
          </w:p>
        </w:tc>
        <w:tc>
          <w:tcPr>
            <w:tcW w:w="2126" w:type="dxa"/>
            <w:tcBorders>
              <w:top w:val="nil"/>
              <w:left w:val="nil"/>
              <w:bottom w:val="single" w:color="auto" w:sz="8" w:space="0"/>
              <w:right w:val="single" w:color="auto" w:sz="8" w:space="0"/>
            </w:tcBorders>
            <w:shd w:val="clear" w:color="auto" w:fill="auto"/>
            <w:vAlign w:val="center"/>
          </w:tcPr>
          <w:p w14:paraId="2A4EE5E2">
            <w:pPr>
              <w:widowControl/>
              <w:jc w:val="center"/>
              <w:rPr>
                <w:rFonts w:ascii="宋体" w:hAnsi="宋体" w:cs="宋体"/>
                <w:color w:val="000000"/>
                <w:sz w:val="22"/>
                <w:szCs w:val="22"/>
              </w:rPr>
            </w:pPr>
          </w:p>
        </w:tc>
      </w:tr>
      <w:tr w14:paraId="7C016ACB">
        <w:tblPrEx>
          <w:tblCellMar>
            <w:top w:w="0" w:type="dxa"/>
            <w:left w:w="108" w:type="dxa"/>
            <w:bottom w:w="0" w:type="dxa"/>
            <w:right w:w="108" w:type="dxa"/>
          </w:tblCellMar>
        </w:tblPrEx>
        <w:trPr>
          <w:gridAfter w:val="3"/>
          <w:wAfter w:w="3406" w:type="dxa"/>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86DFCC0">
            <w:pPr>
              <w:jc w:val="center"/>
              <w:rPr>
                <w:rFonts w:ascii="宋体" w:hAnsi="宋体" w:cs="宋体"/>
                <w:color w:val="000000"/>
                <w:sz w:val="22"/>
                <w:szCs w:val="22"/>
              </w:rPr>
            </w:pPr>
            <w:r>
              <w:rPr>
                <w:rFonts w:hint="eastAsia"/>
                <w:color w:val="000000"/>
                <w:sz w:val="22"/>
                <w:szCs w:val="22"/>
              </w:rPr>
              <w:t>6</w:t>
            </w:r>
          </w:p>
        </w:tc>
        <w:tc>
          <w:tcPr>
            <w:tcW w:w="3176" w:type="dxa"/>
            <w:tcBorders>
              <w:top w:val="nil"/>
              <w:left w:val="nil"/>
              <w:bottom w:val="single" w:color="auto" w:sz="8" w:space="0"/>
              <w:right w:val="single" w:color="auto" w:sz="8" w:space="0"/>
            </w:tcBorders>
            <w:shd w:val="clear" w:color="auto" w:fill="auto"/>
            <w:vAlign w:val="center"/>
          </w:tcPr>
          <w:p w14:paraId="464FB0CF">
            <w:pPr>
              <w:widowControl/>
              <w:jc w:val="left"/>
              <w:rPr>
                <w:rFonts w:ascii="宋体" w:hAnsi="宋体" w:cs="宋体"/>
                <w:color w:val="000000"/>
                <w:kern w:val="0"/>
                <w:sz w:val="22"/>
                <w:szCs w:val="22"/>
              </w:rPr>
            </w:pPr>
            <w:r>
              <w:rPr>
                <w:rFonts w:hint="eastAsia" w:ascii="宋体" w:hAnsi="宋体" w:cs="宋体"/>
                <w:color w:val="000000"/>
                <w:kern w:val="0"/>
                <w:sz w:val="22"/>
                <w:szCs w:val="22"/>
              </w:rPr>
              <w:t xml:space="preserve">普通接线端子   UKJ-2.5N </w:t>
            </w:r>
          </w:p>
        </w:tc>
        <w:tc>
          <w:tcPr>
            <w:tcW w:w="1842" w:type="dxa"/>
            <w:tcBorders>
              <w:top w:val="nil"/>
              <w:left w:val="nil"/>
              <w:bottom w:val="single" w:color="auto" w:sz="8" w:space="0"/>
              <w:right w:val="single" w:color="auto" w:sz="8" w:space="0"/>
            </w:tcBorders>
            <w:shd w:val="clear" w:color="auto" w:fill="auto"/>
            <w:vAlign w:val="center"/>
          </w:tcPr>
          <w:p w14:paraId="2934B5F1">
            <w:pPr>
              <w:widowControl/>
              <w:jc w:val="center"/>
              <w:rPr>
                <w:rFonts w:ascii="宋体" w:hAnsi="宋体" w:cs="宋体"/>
                <w:color w:val="000000"/>
                <w:kern w:val="0"/>
                <w:sz w:val="22"/>
                <w:szCs w:val="22"/>
              </w:rPr>
            </w:pPr>
            <w:r>
              <w:rPr>
                <w:rFonts w:hint="eastAsia" w:ascii="宋体" w:hAnsi="宋体" w:cs="宋体"/>
                <w:color w:val="000000"/>
                <w:kern w:val="0"/>
                <w:sz w:val="22"/>
                <w:szCs w:val="22"/>
              </w:rPr>
              <w:t>节</w:t>
            </w:r>
          </w:p>
        </w:tc>
        <w:tc>
          <w:tcPr>
            <w:tcW w:w="1134" w:type="dxa"/>
            <w:tcBorders>
              <w:top w:val="nil"/>
              <w:left w:val="nil"/>
              <w:bottom w:val="single" w:color="auto" w:sz="8" w:space="0"/>
              <w:right w:val="single" w:color="auto" w:sz="8" w:space="0"/>
            </w:tcBorders>
            <w:shd w:val="clear" w:color="auto" w:fill="auto"/>
            <w:vAlign w:val="center"/>
          </w:tcPr>
          <w:p w14:paraId="687645AB">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410" w:type="dxa"/>
            <w:tcBorders>
              <w:top w:val="nil"/>
              <w:left w:val="nil"/>
              <w:bottom w:val="single" w:color="auto" w:sz="8" w:space="0"/>
              <w:right w:val="single" w:color="auto" w:sz="8" w:space="0"/>
            </w:tcBorders>
            <w:shd w:val="clear" w:color="auto" w:fill="auto"/>
            <w:vAlign w:val="center"/>
          </w:tcPr>
          <w:p w14:paraId="14CB4D1A">
            <w:pPr>
              <w:jc w:val="center"/>
              <w:rPr>
                <w:rFonts w:ascii="宋体" w:hAnsi="宋体" w:cs="宋体"/>
                <w:color w:val="000000"/>
                <w:sz w:val="22"/>
                <w:szCs w:val="22"/>
              </w:rPr>
            </w:pPr>
            <w:r>
              <w:rPr>
                <w:rFonts w:hint="eastAsia"/>
                <w:color w:val="000000"/>
                <w:sz w:val="22"/>
                <w:szCs w:val="22"/>
              </w:rPr>
              <w:t>　</w:t>
            </w:r>
          </w:p>
        </w:tc>
        <w:tc>
          <w:tcPr>
            <w:tcW w:w="1276" w:type="dxa"/>
            <w:tcBorders>
              <w:top w:val="nil"/>
              <w:left w:val="nil"/>
              <w:bottom w:val="single" w:color="auto" w:sz="8" w:space="0"/>
              <w:right w:val="single" w:color="auto" w:sz="8" w:space="0"/>
            </w:tcBorders>
            <w:shd w:val="clear" w:color="auto" w:fill="auto"/>
            <w:vAlign w:val="center"/>
          </w:tcPr>
          <w:p w14:paraId="6B8A6201">
            <w:pPr>
              <w:rPr>
                <w:rFonts w:ascii="宋体" w:hAnsi="宋体" w:cs="宋体"/>
                <w:color w:val="000000"/>
                <w:sz w:val="22"/>
                <w:szCs w:val="22"/>
              </w:rPr>
            </w:pPr>
            <w:r>
              <w:rPr>
                <w:rFonts w:hint="eastAsia"/>
                <w:color w:val="000000"/>
                <w:sz w:val="22"/>
                <w:szCs w:val="22"/>
              </w:rPr>
              <w:t>　</w:t>
            </w:r>
          </w:p>
        </w:tc>
        <w:tc>
          <w:tcPr>
            <w:tcW w:w="2126" w:type="dxa"/>
            <w:tcBorders>
              <w:top w:val="nil"/>
              <w:left w:val="nil"/>
              <w:bottom w:val="single" w:color="auto" w:sz="8" w:space="0"/>
              <w:right w:val="single" w:color="auto" w:sz="8" w:space="0"/>
            </w:tcBorders>
            <w:shd w:val="clear" w:color="auto" w:fill="auto"/>
            <w:vAlign w:val="center"/>
          </w:tcPr>
          <w:p w14:paraId="21A118B3">
            <w:pPr>
              <w:widowControl/>
              <w:jc w:val="center"/>
              <w:rPr>
                <w:rFonts w:ascii="宋体" w:hAnsi="宋体" w:cs="宋体"/>
                <w:color w:val="000000"/>
                <w:sz w:val="22"/>
                <w:szCs w:val="22"/>
              </w:rPr>
            </w:pPr>
          </w:p>
        </w:tc>
      </w:tr>
      <w:tr w14:paraId="1F921B6F">
        <w:tblPrEx>
          <w:tblCellMar>
            <w:top w:w="0" w:type="dxa"/>
            <w:left w:w="108" w:type="dxa"/>
            <w:bottom w:w="0" w:type="dxa"/>
            <w:right w:w="108" w:type="dxa"/>
          </w:tblCellMar>
        </w:tblPrEx>
        <w:trPr>
          <w:gridAfter w:val="3"/>
          <w:wAfter w:w="3406" w:type="dxa"/>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B906406">
            <w:pPr>
              <w:jc w:val="center"/>
              <w:rPr>
                <w:color w:val="000000"/>
                <w:sz w:val="22"/>
                <w:szCs w:val="22"/>
              </w:rPr>
            </w:pPr>
            <w:r>
              <w:rPr>
                <w:rFonts w:hint="eastAsia"/>
                <w:color w:val="000000"/>
                <w:sz w:val="22"/>
                <w:szCs w:val="22"/>
              </w:rPr>
              <w:t>7</w:t>
            </w:r>
          </w:p>
        </w:tc>
        <w:tc>
          <w:tcPr>
            <w:tcW w:w="3176" w:type="dxa"/>
            <w:tcBorders>
              <w:top w:val="nil"/>
              <w:left w:val="nil"/>
              <w:bottom w:val="single" w:color="auto" w:sz="8" w:space="0"/>
              <w:right w:val="single" w:color="auto" w:sz="8" w:space="0"/>
            </w:tcBorders>
            <w:shd w:val="clear" w:color="auto" w:fill="auto"/>
            <w:vAlign w:val="center"/>
          </w:tcPr>
          <w:p w14:paraId="5552C013">
            <w:pPr>
              <w:widowControl/>
              <w:jc w:val="left"/>
              <w:rPr>
                <w:rFonts w:ascii="宋体" w:hAnsi="宋体" w:cs="宋体"/>
                <w:color w:val="000000"/>
                <w:kern w:val="0"/>
                <w:sz w:val="22"/>
                <w:szCs w:val="22"/>
              </w:rPr>
            </w:pPr>
            <w:r>
              <w:rPr>
                <w:rFonts w:hint="eastAsia" w:ascii="宋体" w:hAnsi="宋体" w:cs="宋体"/>
                <w:color w:val="000000"/>
                <w:kern w:val="0"/>
                <w:sz w:val="22"/>
                <w:szCs w:val="22"/>
              </w:rPr>
              <w:t>普通接线端子   隔板</w:t>
            </w:r>
          </w:p>
        </w:tc>
        <w:tc>
          <w:tcPr>
            <w:tcW w:w="1842" w:type="dxa"/>
            <w:tcBorders>
              <w:top w:val="nil"/>
              <w:left w:val="nil"/>
              <w:bottom w:val="single" w:color="auto" w:sz="8" w:space="0"/>
              <w:right w:val="single" w:color="auto" w:sz="8" w:space="0"/>
            </w:tcBorders>
            <w:shd w:val="clear" w:color="auto" w:fill="auto"/>
            <w:vAlign w:val="center"/>
          </w:tcPr>
          <w:p w14:paraId="7170901D">
            <w:pPr>
              <w:widowControl/>
              <w:jc w:val="center"/>
              <w:rPr>
                <w:rFonts w:ascii="宋体" w:hAnsi="宋体" w:cs="宋体"/>
                <w:color w:val="000000"/>
                <w:kern w:val="0"/>
                <w:sz w:val="22"/>
                <w:szCs w:val="22"/>
              </w:rPr>
            </w:pPr>
            <w:r>
              <w:rPr>
                <w:rFonts w:hint="eastAsia" w:ascii="宋体" w:hAnsi="宋体" w:cs="宋体"/>
                <w:color w:val="000000"/>
                <w:sz w:val="22"/>
                <w:szCs w:val="22"/>
              </w:rPr>
              <w:t>按最小包装</w:t>
            </w:r>
          </w:p>
        </w:tc>
        <w:tc>
          <w:tcPr>
            <w:tcW w:w="1134" w:type="dxa"/>
            <w:tcBorders>
              <w:top w:val="nil"/>
              <w:left w:val="nil"/>
              <w:bottom w:val="single" w:color="auto" w:sz="8" w:space="0"/>
              <w:right w:val="single" w:color="auto" w:sz="8" w:space="0"/>
            </w:tcBorders>
            <w:shd w:val="clear" w:color="auto" w:fill="auto"/>
            <w:vAlign w:val="center"/>
          </w:tcPr>
          <w:p w14:paraId="6037B525">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410" w:type="dxa"/>
            <w:tcBorders>
              <w:top w:val="nil"/>
              <w:left w:val="nil"/>
              <w:bottom w:val="single" w:color="auto" w:sz="8" w:space="0"/>
              <w:right w:val="single" w:color="auto" w:sz="8" w:space="0"/>
            </w:tcBorders>
            <w:shd w:val="clear" w:color="auto" w:fill="auto"/>
            <w:vAlign w:val="center"/>
          </w:tcPr>
          <w:p w14:paraId="228E2A89">
            <w:pPr>
              <w:jc w:val="center"/>
              <w:rPr>
                <w:rFonts w:ascii="宋体" w:hAnsi="宋体" w:cs="宋体"/>
                <w:color w:val="000000"/>
                <w:sz w:val="22"/>
                <w:szCs w:val="22"/>
              </w:rPr>
            </w:pPr>
            <w:r>
              <w:rPr>
                <w:rFonts w:hint="eastAsia"/>
                <w:color w:val="000000"/>
                <w:sz w:val="22"/>
                <w:szCs w:val="22"/>
              </w:rPr>
              <w:t>　</w:t>
            </w:r>
          </w:p>
        </w:tc>
        <w:tc>
          <w:tcPr>
            <w:tcW w:w="1276" w:type="dxa"/>
            <w:tcBorders>
              <w:top w:val="nil"/>
              <w:left w:val="nil"/>
              <w:bottom w:val="single" w:color="auto" w:sz="8" w:space="0"/>
              <w:right w:val="single" w:color="auto" w:sz="8" w:space="0"/>
            </w:tcBorders>
            <w:shd w:val="clear" w:color="auto" w:fill="auto"/>
            <w:vAlign w:val="center"/>
          </w:tcPr>
          <w:p w14:paraId="660712CE">
            <w:pPr>
              <w:rPr>
                <w:rFonts w:ascii="宋体" w:hAnsi="宋体" w:cs="宋体"/>
                <w:color w:val="000000"/>
                <w:sz w:val="22"/>
                <w:szCs w:val="22"/>
              </w:rPr>
            </w:pPr>
            <w:r>
              <w:rPr>
                <w:rFonts w:hint="eastAsia"/>
                <w:color w:val="000000"/>
                <w:sz w:val="22"/>
                <w:szCs w:val="22"/>
              </w:rPr>
              <w:t>　</w:t>
            </w:r>
          </w:p>
        </w:tc>
        <w:tc>
          <w:tcPr>
            <w:tcW w:w="2126" w:type="dxa"/>
            <w:tcBorders>
              <w:top w:val="nil"/>
              <w:left w:val="nil"/>
              <w:bottom w:val="single" w:color="auto" w:sz="8" w:space="0"/>
              <w:right w:val="single" w:color="auto" w:sz="8" w:space="0"/>
            </w:tcBorders>
            <w:shd w:val="clear" w:color="auto" w:fill="auto"/>
            <w:vAlign w:val="center"/>
          </w:tcPr>
          <w:p w14:paraId="26355D57">
            <w:pPr>
              <w:widowControl/>
              <w:jc w:val="center"/>
              <w:rPr>
                <w:rFonts w:ascii="宋体" w:hAnsi="宋体" w:cs="宋体"/>
                <w:color w:val="000000"/>
                <w:sz w:val="22"/>
                <w:szCs w:val="22"/>
              </w:rPr>
            </w:pPr>
          </w:p>
        </w:tc>
      </w:tr>
      <w:tr w14:paraId="31B936FC">
        <w:tblPrEx>
          <w:tblCellMar>
            <w:top w:w="0" w:type="dxa"/>
            <w:left w:w="108" w:type="dxa"/>
            <w:bottom w:w="0" w:type="dxa"/>
            <w:right w:w="108" w:type="dxa"/>
          </w:tblCellMar>
        </w:tblPrEx>
        <w:trPr>
          <w:gridAfter w:val="3"/>
          <w:wAfter w:w="3406" w:type="dxa"/>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16E8700">
            <w:pPr>
              <w:jc w:val="center"/>
              <w:rPr>
                <w:color w:val="000000"/>
                <w:sz w:val="22"/>
                <w:szCs w:val="22"/>
              </w:rPr>
            </w:pPr>
            <w:r>
              <w:rPr>
                <w:rFonts w:hint="eastAsia"/>
                <w:color w:val="000000"/>
                <w:sz w:val="22"/>
                <w:szCs w:val="22"/>
              </w:rPr>
              <w:t>8</w:t>
            </w:r>
          </w:p>
        </w:tc>
        <w:tc>
          <w:tcPr>
            <w:tcW w:w="3176" w:type="dxa"/>
            <w:tcBorders>
              <w:top w:val="nil"/>
              <w:left w:val="nil"/>
              <w:bottom w:val="single" w:color="auto" w:sz="8" w:space="0"/>
              <w:right w:val="single" w:color="auto" w:sz="8" w:space="0"/>
            </w:tcBorders>
            <w:shd w:val="clear" w:color="auto" w:fill="auto"/>
            <w:vAlign w:val="center"/>
          </w:tcPr>
          <w:p w14:paraId="3037DF41">
            <w:pPr>
              <w:widowControl/>
              <w:jc w:val="left"/>
              <w:rPr>
                <w:rFonts w:ascii="宋体" w:hAnsi="宋体" w:cs="宋体"/>
                <w:color w:val="000000"/>
                <w:kern w:val="0"/>
                <w:sz w:val="22"/>
                <w:szCs w:val="22"/>
              </w:rPr>
            </w:pPr>
            <w:r>
              <w:rPr>
                <w:rFonts w:hint="eastAsia" w:ascii="宋体" w:hAnsi="宋体" w:cs="宋体"/>
                <w:color w:val="000000"/>
                <w:kern w:val="0"/>
                <w:sz w:val="22"/>
                <w:szCs w:val="22"/>
              </w:rPr>
              <w:t>普通接线端子   隔片</w:t>
            </w:r>
          </w:p>
        </w:tc>
        <w:tc>
          <w:tcPr>
            <w:tcW w:w="1842" w:type="dxa"/>
            <w:tcBorders>
              <w:top w:val="nil"/>
              <w:left w:val="nil"/>
              <w:bottom w:val="single" w:color="auto" w:sz="8" w:space="0"/>
              <w:right w:val="single" w:color="auto" w:sz="8" w:space="0"/>
            </w:tcBorders>
            <w:shd w:val="clear" w:color="auto" w:fill="auto"/>
            <w:vAlign w:val="center"/>
          </w:tcPr>
          <w:p w14:paraId="6AD8475C">
            <w:pPr>
              <w:widowControl/>
              <w:jc w:val="center"/>
              <w:rPr>
                <w:rFonts w:ascii="宋体" w:hAnsi="宋体" w:cs="宋体"/>
                <w:color w:val="000000"/>
                <w:kern w:val="0"/>
                <w:sz w:val="22"/>
                <w:szCs w:val="22"/>
              </w:rPr>
            </w:pPr>
            <w:r>
              <w:rPr>
                <w:rFonts w:hint="eastAsia" w:ascii="宋体" w:hAnsi="宋体" w:cs="宋体"/>
                <w:color w:val="000000"/>
                <w:sz w:val="22"/>
                <w:szCs w:val="22"/>
              </w:rPr>
              <w:t>按最小包装</w:t>
            </w:r>
          </w:p>
        </w:tc>
        <w:tc>
          <w:tcPr>
            <w:tcW w:w="1134" w:type="dxa"/>
            <w:tcBorders>
              <w:top w:val="nil"/>
              <w:left w:val="nil"/>
              <w:bottom w:val="single" w:color="auto" w:sz="8" w:space="0"/>
              <w:right w:val="single" w:color="auto" w:sz="8" w:space="0"/>
            </w:tcBorders>
            <w:shd w:val="clear" w:color="auto" w:fill="auto"/>
            <w:vAlign w:val="center"/>
          </w:tcPr>
          <w:p w14:paraId="6EAE731D">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410" w:type="dxa"/>
            <w:tcBorders>
              <w:top w:val="nil"/>
              <w:left w:val="nil"/>
              <w:bottom w:val="single" w:color="auto" w:sz="8" w:space="0"/>
              <w:right w:val="single" w:color="auto" w:sz="8" w:space="0"/>
            </w:tcBorders>
            <w:shd w:val="clear" w:color="auto" w:fill="auto"/>
            <w:vAlign w:val="center"/>
          </w:tcPr>
          <w:p w14:paraId="4AF8FEDD">
            <w:pPr>
              <w:jc w:val="center"/>
              <w:rPr>
                <w:color w:val="000000"/>
                <w:sz w:val="22"/>
                <w:szCs w:val="22"/>
              </w:rPr>
            </w:pPr>
          </w:p>
        </w:tc>
        <w:tc>
          <w:tcPr>
            <w:tcW w:w="1276" w:type="dxa"/>
            <w:tcBorders>
              <w:top w:val="nil"/>
              <w:left w:val="nil"/>
              <w:bottom w:val="single" w:color="auto" w:sz="8" w:space="0"/>
              <w:right w:val="single" w:color="auto" w:sz="8" w:space="0"/>
            </w:tcBorders>
            <w:shd w:val="clear" w:color="auto" w:fill="auto"/>
            <w:vAlign w:val="center"/>
          </w:tcPr>
          <w:p w14:paraId="33153863">
            <w:pPr>
              <w:rPr>
                <w:color w:val="000000"/>
                <w:sz w:val="22"/>
                <w:szCs w:val="22"/>
              </w:rPr>
            </w:pPr>
          </w:p>
        </w:tc>
        <w:tc>
          <w:tcPr>
            <w:tcW w:w="2126" w:type="dxa"/>
            <w:tcBorders>
              <w:top w:val="nil"/>
              <w:left w:val="nil"/>
              <w:bottom w:val="single" w:color="auto" w:sz="8" w:space="0"/>
              <w:right w:val="single" w:color="auto" w:sz="8" w:space="0"/>
            </w:tcBorders>
            <w:shd w:val="clear" w:color="auto" w:fill="auto"/>
            <w:vAlign w:val="center"/>
          </w:tcPr>
          <w:p w14:paraId="611185BB">
            <w:pPr>
              <w:widowControl/>
              <w:jc w:val="center"/>
              <w:rPr>
                <w:rFonts w:ascii="宋体" w:hAnsi="宋体" w:cs="宋体"/>
                <w:color w:val="000000"/>
                <w:sz w:val="22"/>
                <w:szCs w:val="22"/>
              </w:rPr>
            </w:pPr>
          </w:p>
        </w:tc>
      </w:tr>
      <w:tr w14:paraId="32A39702">
        <w:tblPrEx>
          <w:tblCellMar>
            <w:top w:w="0" w:type="dxa"/>
            <w:left w:w="108" w:type="dxa"/>
            <w:bottom w:w="0" w:type="dxa"/>
            <w:right w:w="108" w:type="dxa"/>
          </w:tblCellMar>
        </w:tblPrEx>
        <w:trPr>
          <w:gridAfter w:val="3"/>
          <w:wAfter w:w="3406" w:type="dxa"/>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580BAA2">
            <w:pPr>
              <w:jc w:val="center"/>
              <w:rPr>
                <w:color w:val="000000"/>
                <w:sz w:val="22"/>
                <w:szCs w:val="22"/>
              </w:rPr>
            </w:pPr>
            <w:r>
              <w:rPr>
                <w:rFonts w:hint="eastAsia"/>
                <w:color w:val="000000"/>
                <w:sz w:val="22"/>
                <w:szCs w:val="22"/>
              </w:rPr>
              <w:t>9</w:t>
            </w:r>
          </w:p>
        </w:tc>
        <w:tc>
          <w:tcPr>
            <w:tcW w:w="3176" w:type="dxa"/>
            <w:tcBorders>
              <w:top w:val="nil"/>
              <w:left w:val="nil"/>
              <w:bottom w:val="single" w:color="auto" w:sz="8" w:space="0"/>
              <w:right w:val="single" w:color="auto" w:sz="8" w:space="0"/>
            </w:tcBorders>
            <w:shd w:val="clear" w:color="auto" w:fill="auto"/>
            <w:vAlign w:val="center"/>
          </w:tcPr>
          <w:p w14:paraId="1C1082D5">
            <w:pPr>
              <w:widowControl/>
              <w:jc w:val="left"/>
              <w:rPr>
                <w:rFonts w:ascii="宋体" w:hAnsi="宋体" w:cs="宋体"/>
                <w:color w:val="000000"/>
                <w:kern w:val="0"/>
                <w:sz w:val="22"/>
                <w:szCs w:val="22"/>
              </w:rPr>
            </w:pPr>
            <w:r>
              <w:rPr>
                <w:rFonts w:hint="eastAsia" w:ascii="宋体" w:hAnsi="宋体" w:cs="宋体"/>
                <w:color w:val="000000"/>
                <w:kern w:val="0"/>
                <w:sz w:val="22"/>
                <w:szCs w:val="22"/>
              </w:rPr>
              <w:t>普通接线端子   连接件10联</w:t>
            </w:r>
          </w:p>
        </w:tc>
        <w:tc>
          <w:tcPr>
            <w:tcW w:w="1842" w:type="dxa"/>
            <w:tcBorders>
              <w:top w:val="nil"/>
              <w:left w:val="nil"/>
              <w:bottom w:val="single" w:color="auto" w:sz="8" w:space="0"/>
              <w:right w:val="single" w:color="auto" w:sz="8" w:space="0"/>
            </w:tcBorders>
            <w:shd w:val="clear" w:color="auto" w:fill="auto"/>
            <w:vAlign w:val="center"/>
          </w:tcPr>
          <w:p w14:paraId="0F4A4C28">
            <w:pPr>
              <w:widowControl/>
              <w:jc w:val="center"/>
              <w:rPr>
                <w:rFonts w:ascii="宋体" w:hAnsi="宋体" w:cs="宋体"/>
                <w:color w:val="000000"/>
                <w:kern w:val="0"/>
                <w:sz w:val="22"/>
                <w:szCs w:val="22"/>
              </w:rPr>
            </w:pPr>
            <w:r>
              <w:rPr>
                <w:rFonts w:hint="eastAsia" w:ascii="宋体" w:hAnsi="宋体" w:cs="宋体"/>
                <w:color w:val="000000"/>
                <w:sz w:val="22"/>
                <w:szCs w:val="22"/>
              </w:rPr>
              <w:t>按最小包装</w:t>
            </w:r>
          </w:p>
        </w:tc>
        <w:tc>
          <w:tcPr>
            <w:tcW w:w="1134" w:type="dxa"/>
            <w:tcBorders>
              <w:top w:val="nil"/>
              <w:left w:val="nil"/>
              <w:bottom w:val="single" w:color="auto" w:sz="8" w:space="0"/>
              <w:right w:val="single" w:color="auto" w:sz="8" w:space="0"/>
            </w:tcBorders>
            <w:shd w:val="clear" w:color="auto" w:fill="auto"/>
            <w:vAlign w:val="center"/>
          </w:tcPr>
          <w:p w14:paraId="5E46ED6A">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410" w:type="dxa"/>
            <w:tcBorders>
              <w:top w:val="nil"/>
              <w:left w:val="nil"/>
              <w:bottom w:val="single" w:color="auto" w:sz="8" w:space="0"/>
              <w:right w:val="single" w:color="auto" w:sz="8" w:space="0"/>
            </w:tcBorders>
            <w:shd w:val="clear" w:color="auto" w:fill="auto"/>
            <w:vAlign w:val="center"/>
          </w:tcPr>
          <w:p w14:paraId="1320E8A4">
            <w:pPr>
              <w:jc w:val="center"/>
              <w:rPr>
                <w:color w:val="000000"/>
                <w:sz w:val="22"/>
                <w:szCs w:val="22"/>
              </w:rPr>
            </w:pPr>
          </w:p>
        </w:tc>
        <w:tc>
          <w:tcPr>
            <w:tcW w:w="1276" w:type="dxa"/>
            <w:tcBorders>
              <w:top w:val="nil"/>
              <w:left w:val="nil"/>
              <w:bottom w:val="single" w:color="auto" w:sz="8" w:space="0"/>
              <w:right w:val="single" w:color="auto" w:sz="8" w:space="0"/>
            </w:tcBorders>
            <w:shd w:val="clear" w:color="auto" w:fill="auto"/>
            <w:vAlign w:val="center"/>
          </w:tcPr>
          <w:p w14:paraId="786E7D54">
            <w:pPr>
              <w:rPr>
                <w:color w:val="000000"/>
                <w:sz w:val="22"/>
                <w:szCs w:val="22"/>
              </w:rPr>
            </w:pPr>
          </w:p>
        </w:tc>
        <w:tc>
          <w:tcPr>
            <w:tcW w:w="2126" w:type="dxa"/>
            <w:tcBorders>
              <w:top w:val="nil"/>
              <w:left w:val="nil"/>
              <w:bottom w:val="single" w:color="auto" w:sz="8" w:space="0"/>
              <w:right w:val="single" w:color="auto" w:sz="8" w:space="0"/>
            </w:tcBorders>
            <w:shd w:val="clear" w:color="auto" w:fill="auto"/>
            <w:vAlign w:val="center"/>
          </w:tcPr>
          <w:p w14:paraId="6E722527">
            <w:pPr>
              <w:widowControl/>
              <w:jc w:val="center"/>
              <w:rPr>
                <w:rFonts w:ascii="宋体" w:hAnsi="宋体" w:cs="宋体"/>
                <w:color w:val="000000"/>
                <w:sz w:val="22"/>
                <w:szCs w:val="22"/>
              </w:rPr>
            </w:pPr>
          </w:p>
        </w:tc>
      </w:tr>
      <w:tr w14:paraId="25E1270B">
        <w:tblPrEx>
          <w:tblCellMar>
            <w:top w:w="0" w:type="dxa"/>
            <w:left w:w="108" w:type="dxa"/>
            <w:bottom w:w="0" w:type="dxa"/>
            <w:right w:w="108" w:type="dxa"/>
          </w:tblCellMar>
        </w:tblPrEx>
        <w:trPr>
          <w:gridAfter w:val="3"/>
          <w:wAfter w:w="3406" w:type="dxa"/>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97AFDC8">
            <w:pPr>
              <w:jc w:val="center"/>
              <w:rPr>
                <w:color w:val="000000"/>
                <w:sz w:val="22"/>
                <w:szCs w:val="22"/>
              </w:rPr>
            </w:pPr>
            <w:r>
              <w:rPr>
                <w:rFonts w:hint="eastAsia"/>
                <w:color w:val="000000"/>
                <w:sz w:val="22"/>
                <w:szCs w:val="22"/>
              </w:rPr>
              <w:t>10</w:t>
            </w:r>
          </w:p>
        </w:tc>
        <w:tc>
          <w:tcPr>
            <w:tcW w:w="3176" w:type="dxa"/>
            <w:tcBorders>
              <w:top w:val="nil"/>
              <w:left w:val="nil"/>
              <w:bottom w:val="single" w:color="auto" w:sz="8" w:space="0"/>
              <w:right w:val="single" w:color="auto" w:sz="8" w:space="0"/>
            </w:tcBorders>
            <w:shd w:val="clear" w:color="auto" w:fill="auto"/>
            <w:vAlign w:val="center"/>
          </w:tcPr>
          <w:p w14:paraId="1D773897">
            <w:pPr>
              <w:widowControl/>
              <w:jc w:val="left"/>
              <w:rPr>
                <w:rFonts w:ascii="宋体" w:hAnsi="宋体" w:cs="宋体"/>
                <w:color w:val="000000"/>
                <w:kern w:val="0"/>
                <w:sz w:val="22"/>
                <w:szCs w:val="22"/>
              </w:rPr>
            </w:pPr>
            <w:r>
              <w:rPr>
                <w:rFonts w:hint="eastAsia" w:ascii="宋体" w:hAnsi="宋体" w:cs="宋体"/>
                <w:color w:val="000000"/>
                <w:kern w:val="0"/>
                <w:sz w:val="22"/>
                <w:szCs w:val="22"/>
              </w:rPr>
              <w:t>接地端子 UKJ-4JD</w:t>
            </w:r>
          </w:p>
        </w:tc>
        <w:tc>
          <w:tcPr>
            <w:tcW w:w="1842" w:type="dxa"/>
            <w:tcBorders>
              <w:top w:val="nil"/>
              <w:left w:val="nil"/>
              <w:bottom w:val="single" w:color="auto" w:sz="8" w:space="0"/>
              <w:right w:val="single" w:color="auto" w:sz="8" w:space="0"/>
            </w:tcBorders>
            <w:shd w:val="clear" w:color="auto" w:fill="auto"/>
            <w:vAlign w:val="center"/>
          </w:tcPr>
          <w:p w14:paraId="5209315B">
            <w:pPr>
              <w:widowControl/>
              <w:jc w:val="center"/>
              <w:rPr>
                <w:rFonts w:ascii="宋体" w:hAnsi="宋体" w:cs="宋体"/>
                <w:color w:val="000000"/>
                <w:kern w:val="0"/>
                <w:sz w:val="22"/>
                <w:szCs w:val="22"/>
              </w:rPr>
            </w:pPr>
            <w:r>
              <w:rPr>
                <w:rFonts w:hint="eastAsia" w:ascii="宋体" w:hAnsi="宋体" w:cs="宋体"/>
                <w:color w:val="000000"/>
                <w:kern w:val="0"/>
                <w:sz w:val="22"/>
                <w:szCs w:val="22"/>
              </w:rPr>
              <w:t>节</w:t>
            </w:r>
          </w:p>
        </w:tc>
        <w:tc>
          <w:tcPr>
            <w:tcW w:w="1134" w:type="dxa"/>
            <w:tcBorders>
              <w:top w:val="nil"/>
              <w:left w:val="nil"/>
              <w:bottom w:val="single" w:color="auto" w:sz="8" w:space="0"/>
              <w:right w:val="single" w:color="auto" w:sz="8" w:space="0"/>
            </w:tcBorders>
            <w:shd w:val="clear" w:color="auto" w:fill="auto"/>
            <w:vAlign w:val="center"/>
          </w:tcPr>
          <w:p w14:paraId="643C79EA">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410" w:type="dxa"/>
            <w:tcBorders>
              <w:top w:val="nil"/>
              <w:left w:val="nil"/>
              <w:bottom w:val="single" w:color="auto" w:sz="8" w:space="0"/>
              <w:right w:val="single" w:color="auto" w:sz="8" w:space="0"/>
            </w:tcBorders>
            <w:shd w:val="clear" w:color="auto" w:fill="auto"/>
            <w:vAlign w:val="center"/>
          </w:tcPr>
          <w:p w14:paraId="49034264">
            <w:pPr>
              <w:jc w:val="center"/>
              <w:rPr>
                <w:color w:val="000000"/>
                <w:sz w:val="22"/>
                <w:szCs w:val="22"/>
              </w:rPr>
            </w:pPr>
          </w:p>
        </w:tc>
        <w:tc>
          <w:tcPr>
            <w:tcW w:w="1276" w:type="dxa"/>
            <w:tcBorders>
              <w:top w:val="nil"/>
              <w:left w:val="nil"/>
              <w:bottom w:val="single" w:color="auto" w:sz="8" w:space="0"/>
              <w:right w:val="single" w:color="auto" w:sz="8" w:space="0"/>
            </w:tcBorders>
            <w:shd w:val="clear" w:color="auto" w:fill="auto"/>
            <w:vAlign w:val="center"/>
          </w:tcPr>
          <w:p w14:paraId="7C1A23C3">
            <w:pPr>
              <w:rPr>
                <w:color w:val="000000"/>
                <w:sz w:val="22"/>
                <w:szCs w:val="22"/>
              </w:rPr>
            </w:pPr>
          </w:p>
        </w:tc>
        <w:tc>
          <w:tcPr>
            <w:tcW w:w="2126" w:type="dxa"/>
            <w:tcBorders>
              <w:top w:val="nil"/>
              <w:left w:val="nil"/>
              <w:bottom w:val="single" w:color="auto" w:sz="8" w:space="0"/>
              <w:right w:val="single" w:color="auto" w:sz="8" w:space="0"/>
            </w:tcBorders>
            <w:shd w:val="clear" w:color="auto" w:fill="auto"/>
            <w:vAlign w:val="center"/>
          </w:tcPr>
          <w:p w14:paraId="12BCBD6B">
            <w:pPr>
              <w:widowControl/>
              <w:jc w:val="center"/>
              <w:rPr>
                <w:rFonts w:ascii="宋体" w:hAnsi="宋体" w:cs="宋体"/>
                <w:color w:val="000000"/>
                <w:sz w:val="22"/>
                <w:szCs w:val="22"/>
              </w:rPr>
            </w:pPr>
          </w:p>
        </w:tc>
      </w:tr>
      <w:tr w14:paraId="1A62A919">
        <w:tblPrEx>
          <w:tblCellMar>
            <w:top w:w="0" w:type="dxa"/>
            <w:left w:w="108" w:type="dxa"/>
            <w:bottom w:w="0" w:type="dxa"/>
            <w:right w:w="108" w:type="dxa"/>
          </w:tblCellMar>
        </w:tblPrEx>
        <w:trPr>
          <w:gridAfter w:val="3"/>
          <w:wAfter w:w="3406" w:type="dxa"/>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563DA69">
            <w:pPr>
              <w:jc w:val="center"/>
              <w:rPr>
                <w:rFonts w:hint="eastAsia"/>
                <w:color w:val="000000"/>
                <w:sz w:val="22"/>
                <w:szCs w:val="22"/>
              </w:rPr>
            </w:pPr>
            <w:r>
              <w:rPr>
                <w:rFonts w:hint="eastAsia"/>
                <w:color w:val="000000"/>
                <w:sz w:val="22"/>
                <w:szCs w:val="22"/>
              </w:rPr>
              <w:t>11</w:t>
            </w:r>
          </w:p>
        </w:tc>
        <w:tc>
          <w:tcPr>
            <w:tcW w:w="3176" w:type="dxa"/>
            <w:tcBorders>
              <w:top w:val="nil"/>
              <w:left w:val="nil"/>
              <w:bottom w:val="single" w:color="auto" w:sz="8" w:space="0"/>
              <w:right w:val="single" w:color="auto" w:sz="8" w:space="0"/>
            </w:tcBorders>
            <w:shd w:val="clear" w:color="auto" w:fill="auto"/>
            <w:vAlign w:val="center"/>
          </w:tcPr>
          <w:p w14:paraId="2BE905C8">
            <w:pPr>
              <w:widowControl/>
              <w:jc w:val="left"/>
              <w:rPr>
                <w:rFonts w:ascii="宋体" w:hAnsi="宋体" w:cs="宋体"/>
                <w:color w:val="000000"/>
                <w:kern w:val="0"/>
                <w:sz w:val="22"/>
                <w:szCs w:val="22"/>
              </w:rPr>
            </w:pPr>
            <w:r>
              <w:rPr>
                <w:rFonts w:hint="eastAsia" w:ascii="宋体" w:hAnsi="宋体" w:cs="宋体"/>
                <w:color w:val="000000"/>
                <w:kern w:val="0"/>
                <w:sz w:val="22"/>
                <w:szCs w:val="22"/>
              </w:rPr>
              <w:t>端子固定件 2G3</w:t>
            </w:r>
          </w:p>
        </w:tc>
        <w:tc>
          <w:tcPr>
            <w:tcW w:w="1842" w:type="dxa"/>
            <w:tcBorders>
              <w:top w:val="nil"/>
              <w:left w:val="nil"/>
              <w:bottom w:val="single" w:color="auto" w:sz="8" w:space="0"/>
              <w:right w:val="single" w:color="auto" w:sz="8" w:space="0"/>
            </w:tcBorders>
            <w:shd w:val="clear" w:color="auto" w:fill="auto"/>
            <w:vAlign w:val="center"/>
          </w:tcPr>
          <w:p w14:paraId="467B082F">
            <w:pPr>
              <w:widowControl/>
              <w:jc w:val="center"/>
              <w:rPr>
                <w:rFonts w:ascii="宋体" w:hAnsi="宋体" w:cs="宋体"/>
                <w:color w:val="000000"/>
                <w:kern w:val="0"/>
                <w:sz w:val="22"/>
                <w:szCs w:val="22"/>
              </w:rPr>
            </w:pPr>
            <w:r>
              <w:rPr>
                <w:rFonts w:hint="eastAsia" w:ascii="宋体" w:hAnsi="宋体" w:cs="宋体"/>
                <w:color w:val="000000"/>
                <w:kern w:val="0"/>
                <w:sz w:val="22"/>
                <w:szCs w:val="22"/>
              </w:rPr>
              <w:t>节</w:t>
            </w:r>
          </w:p>
        </w:tc>
        <w:tc>
          <w:tcPr>
            <w:tcW w:w="1134" w:type="dxa"/>
            <w:tcBorders>
              <w:top w:val="nil"/>
              <w:left w:val="nil"/>
              <w:bottom w:val="single" w:color="auto" w:sz="8" w:space="0"/>
              <w:right w:val="single" w:color="auto" w:sz="8" w:space="0"/>
            </w:tcBorders>
            <w:shd w:val="clear" w:color="auto" w:fill="auto"/>
            <w:vAlign w:val="center"/>
          </w:tcPr>
          <w:p w14:paraId="37111AD4">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410" w:type="dxa"/>
            <w:tcBorders>
              <w:top w:val="nil"/>
              <w:left w:val="nil"/>
              <w:bottom w:val="single" w:color="auto" w:sz="8" w:space="0"/>
              <w:right w:val="single" w:color="auto" w:sz="8" w:space="0"/>
            </w:tcBorders>
            <w:shd w:val="clear" w:color="auto" w:fill="auto"/>
            <w:vAlign w:val="center"/>
          </w:tcPr>
          <w:p w14:paraId="58A2DDF6">
            <w:pPr>
              <w:jc w:val="center"/>
              <w:rPr>
                <w:color w:val="000000"/>
                <w:sz w:val="22"/>
                <w:szCs w:val="22"/>
              </w:rPr>
            </w:pPr>
          </w:p>
        </w:tc>
        <w:tc>
          <w:tcPr>
            <w:tcW w:w="1276" w:type="dxa"/>
            <w:tcBorders>
              <w:top w:val="nil"/>
              <w:left w:val="nil"/>
              <w:bottom w:val="single" w:color="auto" w:sz="8" w:space="0"/>
              <w:right w:val="single" w:color="auto" w:sz="8" w:space="0"/>
            </w:tcBorders>
            <w:shd w:val="clear" w:color="auto" w:fill="auto"/>
            <w:vAlign w:val="center"/>
          </w:tcPr>
          <w:p w14:paraId="582809CA">
            <w:pPr>
              <w:rPr>
                <w:color w:val="000000"/>
                <w:sz w:val="22"/>
                <w:szCs w:val="22"/>
              </w:rPr>
            </w:pPr>
          </w:p>
        </w:tc>
        <w:tc>
          <w:tcPr>
            <w:tcW w:w="2126" w:type="dxa"/>
            <w:tcBorders>
              <w:top w:val="nil"/>
              <w:left w:val="nil"/>
              <w:bottom w:val="single" w:color="auto" w:sz="8" w:space="0"/>
              <w:right w:val="single" w:color="auto" w:sz="8" w:space="0"/>
            </w:tcBorders>
            <w:shd w:val="clear" w:color="auto" w:fill="auto"/>
            <w:vAlign w:val="center"/>
          </w:tcPr>
          <w:p w14:paraId="624EAA2C">
            <w:pPr>
              <w:widowControl/>
              <w:jc w:val="center"/>
              <w:rPr>
                <w:rFonts w:hint="eastAsia" w:ascii="宋体" w:hAnsi="宋体" w:cs="宋体"/>
                <w:color w:val="000000"/>
                <w:sz w:val="22"/>
                <w:szCs w:val="22"/>
              </w:rPr>
            </w:pPr>
          </w:p>
        </w:tc>
      </w:tr>
      <w:tr w14:paraId="21A6404B">
        <w:tblPrEx>
          <w:tblCellMar>
            <w:top w:w="0" w:type="dxa"/>
            <w:left w:w="108" w:type="dxa"/>
            <w:bottom w:w="0" w:type="dxa"/>
            <w:right w:w="108" w:type="dxa"/>
          </w:tblCellMar>
        </w:tblPrEx>
        <w:trPr>
          <w:gridAfter w:val="3"/>
          <w:wAfter w:w="3406" w:type="dxa"/>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FE941AA">
            <w:pPr>
              <w:jc w:val="center"/>
              <w:rPr>
                <w:rFonts w:hint="eastAsia"/>
                <w:color w:val="000000"/>
                <w:sz w:val="22"/>
                <w:szCs w:val="22"/>
              </w:rPr>
            </w:pPr>
            <w:r>
              <w:rPr>
                <w:rFonts w:hint="eastAsia"/>
                <w:color w:val="000000"/>
                <w:sz w:val="22"/>
                <w:szCs w:val="22"/>
              </w:rPr>
              <w:t>12</w:t>
            </w:r>
          </w:p>
        </w:tc>
        <w:tc>
          <w:tcPr>
            <w:tcW w:w="3176" w:type="dxa"/>
            <w:tcBorders>
              <w:top w:val="nil"/>
              <w:left w:val="nil"/>
              <w:bottom w:val="single" w:color="auto" w:sz="8" w:space="0"/>
              <w:right w:val="single" w:color="auto" w:sz="8" w:space="0"/>
            </w:tcBorders>
            <w:shd w:val="clear" w:color="auto" w:fill="auto"/>
            <w:vAlign w:val="center"/>
          </w:tcPr>
          <w:p w14:paraId="2F4F5E49">
            <w:pPr>
              <w:widowControl/>
              <w:jc w:val="left"/>
              <w:rPr>
                <w:rFonts w:ascii="宋体" w:hAnsi="宋体" w:cs="宋体"/>
                <w:color w:val="000000"/>
                <w:kern w:val="0"/>
                <w:sz w:val="22"/>
                <w:szCs w:val="22"/>
              </w:rPr>
            </w:pPr>
            <w:r>
              <w:rPr>
                <w:rFonts w:hint="eastAsia" w:ascii="宋体" w:hAnsi="宋体" w:cs="宋体"/>
                <w:color w:val="000000"/>
                <w:kern w:val="0"/>
                <w:sz w:val="22"/>
                <w:szCs w:val="22"/>
              </w:rPr>
              <w:t>标记夹 UKJ-BJ</w:t>
            </w:r>
          </w:p>
        </w:tc>
        <w:tc>
          <w:tcPr>
            <w:tcW w:w="1842" w:type="dxa"/>
            <w:tcBorders>
              <w:top w:val="nil"/>
              <w:left w:val="nil"/>
              <w:bottom w:val="single" w:color="auto" w:sz="8" w:space="0"/>
              <w:right w:val="single" w:color="auto" w:sz="8" w:space="0"/>
            </w:tcBorders>
            <w:shd w:val="clear" w:color="auto" w:fill="auto"/>
            <w:vAlign w:val="center"/>
          </w:tcPr>
          <w:p w14:paraId="4940C663">
            <w:pPr>
              <w:widowControl/>
              <w:jc w:val="center"/>
              <w:rPr>
                <w:rFonts w:ascii="宋体" w:hAnsi="宋体" w:cs="宋体"/>
                <w:color w:val="000000"/>
                <w:kern w:val="0"/>
                <w:sz w:val="22"/>
                <w:szCs w:val="22"/>
              </w:rPr>
            </w:pPr>
            <w:r>
              <w:rPr>
                <w:rFonts w:hint="eastAsia" w:ascii="宋体" w:hAnsi="宋体" w:cs="宋体"/>
                <w:color w:val="000000"/>
                <w:sz w:val="22"/>
                <w:szCs w:val="22"/>
              </w:rPr>
              <w:t>按最小包装</w:t>
            </w:r>
          </w:p>
        </w:tc>
        <w:tc>
          <w:tcPr>
            <w:tcW w:w="1134" w:type="dxa"/>
            <w:tcBorders>
              <w:top w:val="nil"/>
              <w:left w:val="nil"/>
              <w:bottom w:val="single" w:color="auto" w:sz="8" w:space="0"/>
              <w:right w:val="single" w:color="auto" w:sz="8" w:space="0"/>
            </w:tcBorders>
            <w:shd w:val="clear" w:color="auto" w:fill="auto"/>
            <w:vAlign w:val="center"/>
          </w:tcPr>
          <w:p w14:paraId="06AE89B8">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410" w:type="dxa"/>
            <w:tcBorders>
              <w:top w:val="nil"/>
              <w:left w:val="nil"/>
              <w:bottom w:val="single" w:color="auto" w:sz="8" w:space="0"/>
              <w:right w:val="single" w:color="auto" w:sz="8" w:space="0"/>
            </w:tcBorders>
            <w:shd w:val="clear" w:color="auto" w:fill="auto"/>
            <w:vAlign w:val="center"/>
          </w:tcPr>
          <w:p w14:paraId="0CAB2FEF">
            <w:pPr>
              <w:jc w:val="center"/>
              <w:rPr>
                <w:color w:val="000000"/>
                <w:sz w:val="22"/>
                <w:szCs w:val="22"/>
              </w:rPr>
            </w:pPr>
          </w:p>
        </w:tc>
        <w:tc>
          <w:tcPr>
            <w:tcW w:w="1276" w:type="dxa"/>
            <w:tcBorders>
              <w:top w:val="nil"/>
              <w:left w:val="nil"/>
              <w:bottom w:val="single" w:color="auto" w:sz="8" w:space="0"/>
              <w:right w:val="single" w:color="auto" w:sz="8" w:space="0"/>
            </w:tcBorders>
            <w:shd w:val="clear" w:color="auto" w:fill="auto"/>
            <w:vAlign w:val="center"/>
          </w:tcPr>
          <w:p w14:paraId="777D8AEB">
            <w:pPr>
              <w:rPr>
                <w:color w:val="000000"/>
                <w:sz w:val="22"/>
                <w:szCs w:val="22"/>
              </w:rPr>
            </w:pPr>
          </w:p>
        </w:tc>
        <w:tc>
          <w:tcPr>
            <w:tcW w:w="2126" w:type="dxa"/>
            <w:tcBorders>
              <w:top w:val="nil"/>
              <w:left w:val="nil"/>
              <w:bottom w:val="single" w:color="auto" w:sz="8" w:space="0"/>
              <w:right w:val="single" w:color="auto" w:sz="8" w:space="0"/>
            </w:tcBorders>
            <w:shd w:val="clear" w:color="auto" w:fill="auto"/>
            <w:vAlign w:val="center"/>
          </w:tcPr>
          <w:p w14:paraId="3D510D67">
            <w:pPr>
              <w:widowControl/>
              <w:jc w:val="center"/>
              <w:rPr>
                <w:rFonts w:hint="eastAsia" w:ascii="宋体" w:hAnsi="宋体" w:cs="宋体"/>
                <w:color w:val="000000"/>
                <w:sz w:val="22"/>
                <w:szCs w:val="22"/>
              </w:rPr>
            </w:pPr>
          </w:p>
        </w:tc>
      </w:tr>
      <w:bookmarkEnd w:id="21"/>
      <w:tr w14:paraId="60DA1D98">
        <w:tblPrEx>
          <w:tblCellMar>
            <w:top w:w="0" w:type="dxa"/>
            <w:left w:w="108" w:type="dxa"/>
            <w:bottom w:w="0" w:type="dxa"/>
            <w:right w:w="108" w:type="dxa"/>
          </w:tblCellMar>
        </w:tblPrEx>
        <w:trPr>
          <w:gridAfter w:val="2"/>
          <w:wAfter w:w="1878" w:type="dxa"/>
          <w:trHeight w:val="437" w:hRule="atLeast"/>
        </w:trPr>
        <w:tc>
          <w:tcPr>
            <w:tcW w:w="9322" w:type="dxa"/>
            <w:gridSpan w:val="5"/>
            <w:tcBorders>
              <w:top w:val="nil"/>
              <w:left w:val="single" w:color="auto" w:sz="8" w:space="0"/>
              <w:bottom w:val="single" w:color="auto" w:sz="8" w:space="0"/>
              <w:right w:val="single" w:color="auto" w:sz="4" w:space="0"/>
            </w:tcBorders>
            <w:shd w:val="clear" w:color="auto" w:fill="auto"/>
            <w:vAlign w:val="center"/>
          </w:tcPr>
          <w:p w14:paraId="5620450C">
            <w:pPr>
              <w:jc w:val="center"/>
              <w:rPr>
                <w:color w:val="000000"/>
                <w:sz w:val="22"/>
                <w:szCs w:val="22"/>
              </w:rPr>
            </w:pPr>
            <w:r>
              <w:rPr>
                <w:rFonts w:hint="eastAsia"/>
                <w:color w:val="000000"/>
                <w:sz w:val="22"/>
                <w:szCs w:val="22"/>
              </w:rPr>
              <w:t>合计</w:t>
            </w:r>
          </w:p>
        </w:tc>
        <w:tc>
          <w:tcPr>
            <w:tcW w:w="1276" w:type="dxa"/>
            <w:tcBorders>
              <w:top w:val="nil"/>
              <w:left w:val="single" w:color="auto" w:sz="4" w:space="0"/>
              <w:bottom w:val="single" w:color="auto" w:sz="8" w:space="0"/>
              <w:right w:val="single" w:color="auto" w:sz="8" w:space="0"/>
            </w:tcBorders>
            <w:shd w:val="clear" w:color="auto" w:fill="auto"/>
            <w:vAlign w:val="center"/>
          </w:tcPr>
          <w:p w14:paraId="0CB62FBD">
            <w:pPr>
              <w:widowControl/>
              <w:jc w:val="left"/>
              <w:rPr>
                <w:rFonts w:ascii="宋体" w:hAnsi="宋体" w:cs="宋体"/>
                <w:color w:val="000000"/>
                <w:kern w:val="0"/>
                <w:sz w:val="22"/>
                <w:szCs w:val="22"/>
              </w:rPr>
            </w:pPr>
          </w:p>
        </w:tc>
        <w:tc>
          <w:tcPr>
            <w:tcW w:w="2126" w:type="dxa"/>
            <w:tcBorders>
              <w:top w:val="nil"/>
              <w:left w:val="nil"/>
              <w:bottom w:val="single" w:color="auto" w:sz="8" w:space="0"/>
              <w:right w:val="single" w:color="auto" w:sz="8" w:space="0"/>
            </w:tcBorders>
            <w:shd w:val="clear" w:color="auto" w:fill="auto"/>
            <w:vAlign w:val="center"/>
          </w:tcPr>
          <w:p w14:paraId="102D0D79">
            <w:pPr>
              <w:widowControl/>
              <w:jc w:val="center"/>
              <w:rPr>
                <w:rFonts w:ascii="宋体" w:hAnsi="宋体" w:cs="宋体"/>
                <w:color w:val="000000"/>
                <w:kern w:val="0"/>
                <w:sz w:val="22"/>
                <w:szCs w:val="22"/>
              </w:rPr>
            </w:pPr>
          </w:p>
        </w:tc>
        <w:tc>
          <w:tcPr>
            <w:tcW w:w="1528" w:type="dxa"/>
            <w:vAlign w:val="center"/>
          </w:tcPr>
          <w:p w14:paraId="33A44B88">
            <w:pPr>
              <w:widowControl/>
              <w:jc w:val="center"/>
              <w:rPr>
                <w:rFonts w:ascii="宋体" w:hAnsi="宋体" w:cs="宋体"/>
                <w:color w:val="000000"/>
                <w:kern w:val="0"/>
                <w:sz w:val="22"/>
                <w:szCs w:val="22"/>
              </w:rPr>
            </w:pPr>
          </w:p>
        </w:tc>
      </w:tr>
      <w:tr w14:paraId="7353F7CC">
        <w:tblPrEx>
          <w:tblCellMar>
            <w:top w:w="0" w:type="dxa"/>
            <w:left w:w="108" w:type="dxa"/>
            <w:bottom w:w="0" w:type="dxa"/>
            <w:right w:w="108" w:type="dxa"/>
          </w:tblCellMar>
        </w:tblPrEx>
        <w:trPr>
          <w:trHeight w:val="285" w:hRule="atLeast"/>
        </w:trPr>
        <w:tc>
          <w:tcPr>
            <w:tcW w:w="12724"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5C07C788">
            <w:pPr>
              <w:rPr>
                <w:rFonts w:ascii="宋体" w:hAnsi="宋体" w:cs="宋体"/>
                <w:color w:val="000000"/>
                <w:sz w:val="22"/>
                <w:szCs w:val="22"/>
              </w:rPr>
            </w:pPr>
            <w:r>
              <w:rPr>
                <w:rFonts w:hint="eastAsia"/>
                <w:color w:val="000000"/>
                <w:sz w:val="22"/>
                <w:szCs w:val="22"/>
              </w:rPr>
              <w:t>说明：1、投标单位需严格按照此格式进行报价。</w:t>
            </w:r>
          </w:p>
        </w:tc>
        <w:tc>
          <w:tcPr>
            <w:tcW w:w="1528" w:type="dxa"/>
            <w:vAlign w:val="center"/>
          </w:tcPr>
          <w:p w14:paraId="23F1BAD9">
            <w:pPr>
              <w:widowControl/>
              <w:jc w:val="left"/>
              <w:rPr>
                <w:rFonts w:ascii="宋体" w:hAnsi="宋体" w:cs="宋体"/>
                <w:color w:val="000000"/>
                <w:kern w:val="0"/>
                <w:sz w:val="22"/>
                <w:szCs w:val="22"/>
              </w:rPr>
            </w:pPr>
          </w:p>
        </w:tc>
        <w:tc>
          <w:tcPr>
            <w:tcW w:w="939" w:type="dxa"/>
            <w:vAlign w:val="center"/>
          </w:tcPr>
          <w:p w14:paraId="5D9F2C52">
            <w:pPr>
              <w:widowControl/>
              <w:jc w:val="center"/>
              <w:rPr>
                <w:rFonts w:ascii="宋体" w:hAnsi="宋体" w:cs="宋体"/>
                <w:color w:val="000000"/>
                <w:kern w:val="0"/>
                <w:sz w:val="22"/>
                <w:szCs w:val="22"/>
              </w:rPr>
            </w:pPr>
          </w:p>
        </w:tc>
        <w:tc>
          <w:tcPr>
            <w:tcW w:w="939" w:type="dxa"/>
            <w:vAlign w:val="center"/>
          </w:tcPr>
          <w:p w14:paraId="675EBC2E">
            <w:pPr>
              <w:widowControl/>
              <w:jc w:val="center"/>
              <w:rPr>
                <w:rFonts w:ascii="宋体" w:hAnsi="宋体" w:cs="宋体"/>
                <w:color w:val="000000"/>
                <w:kern w:val="0"/>
                <w:sz w:val="22"/>
                <w:szCs w:val="22"/>
              </w:rPr>
            </w:pPr>
          </w:p>
        </w:tc>
      </w:tr>
      <w:tr w14:paraId="3B2D9764">
        <w:tblPrEx>
          <w:tblCellMar>
            <w:top w:w="0" w:type="dxa"/>
            <w:left w:w="108" w:type="dxa"/>
            <w:bottom w:w="0" w:type="dxa"/>
            <w:right w:w="108" w:type="dxa"/>
          </w:tblCellMar>
        </w:tblPrEx>
        <w:trPr>
          <w:gridAfter w:val="3"/>
          <w:wAfter w:w="3406" w:type="dxa"/>
          <w:trHeight w:val="540" w:hRule="atLeast"/>
        </w:trPr>
        <w:tc>
          <w:tcPr>
            <w:tcW w:w="12724"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0D5ED646">
            <w:pPr>
              <w:rPr>
                <w:rFonts w:ascii="宋体" w:hAnsi="宋体" w:cs="宋体"/>
                <w:color w:val="000000"/>
                <w:sz w:val="22"/>
                <w:szCs w:val="22"/>
              </w:rPr>
            </w:pPr>
            <w:r>
              <w:rPr>
                <w:rFonts w:hint="eastAsia"/>
                <w:color w:val="000000"/>
                <w:sz w:val="22"/>
                <w:szCs w:val="22"/>
              </w:rPr>
              <w:t>2、投标人需要根据表格容量进行报价，单个产品合计价格须与报价汇总表单价保持一致。</w:t>
            </w:r>
          </w:p>
        </w:tc>
      </w:tr>
      <w:tr w14:paraId="7B8191D6">
        <w:tblPrEx>
          <w:tblCellMar>
            <w:top w:w="0" w:type="dxa"/>
            <w:left w:w="108" w:type="dxa"/>
            <w:bottom w:w="0" w:type="dxa"/>
            <w:right w:w="108" w:type="dxa"/>
          </w:tblCellMar>
        </w:tblPrEx>
        <w:trPr>
          <w:gridAfter w:val="3"/>
          <w:wAfter w:w="3406" w:type="dxa"/>
          <w:trHeight w:val="540" w:hRule="atLeast"/>
        </w:trPr>
        <w:tc>
          <w:tcPr>
            <w:tcW w:w="12724"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12EE0106">
            <w:pPr>
              <w:rPr>
                <w:rFonts w:ascii="宋体" w:hAnsi="宋体" w:cs="宋体"/>
                <w:color w:val="00000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0B8C7019">
      <w:pPr>
        <w:topLinePunct/>
      </w:pPr>
    </w:p>
    <w:tbl>
      <w:tblPr>
        <w:tblStyle w:val="38"/>
        <w:tblW w:w="13180" w:type="dxa"/>
        <w:tblInd w:w="97" w:type="dxa"/>
        <w:tblLayout w:type="fixed"/>
        <w:tblCellMar>
          <w:top w:w="0" w:type="dxa"/>
          <w:left w:w="108" w:type="dxa"/>
          <w:bottom w:w="0" w:type="dxa"/>
          <w:right w:w="108" w:type="dxa"/>
        </w:tblCellMar>
      </w:tblPr>
      <w:tblGrid>
        <w:gridCol w:w="740"/>
        <w:gridCol w:w="2691"/>
        <w:gridCol w:w="3555"/>
        <w:gridCol w:w="739"/>
        <w:gridCol w:w="739"/>
        <w:gridCol w:w="1795"/>
        <w:gridCol w:w="739"/>
        <w:gridCol w:w="1443"/>
        <w:gridCol w:w="739"/>
      </w:tblGrid>
      <w:tr w14:paraId="5FA41F81">
        <w:tblPrEx>
          <w:tblCellMar>
            <w:top w:w="0" w:type="dxa"/>
            <w:left w:w="108" w:type="dxa"/>
            <w:bottom w:w="0" w:type="dxa"/>
            <w:right w:w="108" w:type="dxa"/>
          </w:tblCellMar>
        </w:tblPrEx>
        <w:trPr>
          <w:trHeight w:val="54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B0C1895">
            <w:pPr>
              <w:widowControl/>
              <w:jc w:val="center"/>
              <w:rPr>
                <w:rFonts w:ascii="宋体" w:hAnsi="宋体" w:cs="宋体"/>
                <w:color w:val="000000"/>
                <w:kern w:val="0"/>
                <w:sz w:val="22"/>
                <w:szCs w:val="22"/>
              </w:rPr>
            </w:pPr>
            <w:r>
              <w:rPr>
                <w:rFonts w:hint="eastAsia" w:ascii="宋体" w:hAnsi="宋体" w:cs="宋体"/>
                <w:color w:val="000000"/>
                <w:kern w:val="0"/>
                <w:sz w:val="22"/>
                <w:szCs w:val="22"/>
              </w:rPr>
              <w:t>货物单价分析表</w:t>
            </w:r>
          </w:p>
        </w:tc>
      </w:tr>
      <w:tr w14:paraId="38BF2794">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542636F0">
            <w:pPr>
              <w:widowControl/>
              <w:jc w:val="left"/>
              <w:rPr>
                <w:rFonts w:ascii="宋体" w:hAnsi="宋体" w:cs="宋体"/>
                <w:color w:val="000000"/>
                <w:kern w:val="0"/>
                <w:sz w:val="22"/>
                <w:szCs w:val="22"/>
              </w:rPr>
            </w:pPr>
            <w:r>
              <w:rPr>
                <w:rFonts w:hint="eastAsia" w:ascii="宋体" w:hAnsi="宋体" w:cs="宋体"/>
                <w:color w:val="000000"/>
                <w:kern w:val="0"/>
                <w:sz w:val="22"/>
                <w:szCs w:val="22"/>
              </w:rPr>
              <w:t>产品说明：填写所分析货物的详细组件价格</w:t>
            </w:r>
          </w:p>
        </w:tc>
      </w:tr>
      <w:tr w14:paraId="2ED20A23">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2A199EBA">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2691" w:type="dxa"/>
            <w:tcBorders>
              <w:top w:val="nil"/>
              <w:left w:val="nil"/>
              <w:bottom w:val="single" w:color="auto" w:sz="4" w:space="0"/>
              <w:right w:val="single" w:color="auto" w:sz="4" w:space="0"/>
            </w:tcBorders>
            <w:shd w:val="clear" w:color="auto" w:fill="auto"/>
            <w:vAlign w:val="center"/>
          </w:tcPr>
          <w:p w14:paraId="2CA09C19">
            <w:pPr>
              <w:widowControl/>
              <w:jc w:val="center"/>
              <w:rPr>
                <w:rFonts w:ascii="宋体" w:hAnsi="宋体" w:cs="宋体"/>
                <w:color w:val="000000"/>
                <w:kern w:val="0"/>
                <w:sz w:val="22"/>
                <w:szCs w:val="22"/>
              </w:rPr>
            </w:pPr>
            <w:r>
              <w:rPr>
                <w:rFonts w:hint="eastAsia" w:ascii="宋体" w:hAnsi="宋体" w:cs="宋体"/>
                <w:color w:val="000000"/>
                <w:kern w:val="0"/>
                <w:sz w:val="22"/>
                <w:szCs w:val="22"/>
              </w:rPr>
              <w:t>组件名称</w:t>
            </w:r>
          </w:p>
        </w:tc>
        <w:tc>
          <w:tcPr>
            <w:tcW w:w="3555" w:type="dxa"/>
            <w:tcBorders>
              <w:top w:val="nil"/>
              <w:left w:val="nil"/>
              <w:bottom w:val="single" w:color="auto" w:sz="4" w:space="0"/>
              <w:right w:val="single" w:color="auto" w:sz="4" w:space="0"/>
            </w:tcBorders>
            <w:shd w:val="clear" w:color="auto" w:fill="auto"/>
            <w:vAlign w:val="center"/>
          </w:tcPr>
          <w:p w14:paraId="21031209">
            <w:pPr>
              <w:widowControl/>
              <w:jc w:val="center"/>
              <w:rPr>
                <w:rFonts w:ascii="宋体" w:hAnsi="宋体" w:cs="宋体"/>
                <w:color w:val="000000"/>
                <w:kern w:val="0"/>
                <w:sz w:val="22"/>
                <w:szCs w:val="22"/>
              </w:rPr>
            </w:pPr>
            <w:r>
              <w:rPr>
                <w:rFonts w:hint="eastAsia" w:ascii="宋体" w:hAnsi="宋体" w:cs="宋体"/>
                <w:color w:val="000000"/>
                <w:kern w:val="0"/>
                <w:sz w:val="22"/>
                <w:szCs w:val="22"/>
              </w:rPr>
              <w:t>组部件型号及参数描述</w:t>
            </w:r>
          </w:p>
        </w:tc>
        <w:tc>
          <w:tcPr>
            <w:tcW w:w="739" w:type="dxa"/>
            <w:tcBorders>
              <w:top w:val="nil"/>
              <w:left w:val="nil"/>
              <w:bottom w:val="single" w:color="auto" w:sz="4" w:space="0"/>
              <w:right w:val="single" w:color="auto" w:sz="4" w:space="0"/>
            </w:tcBorders>
            <w:shd w:val="clear" w:color="auto" w:fill="auto"/>
            <w:vAlign w:val="center"/>
          </w:tcPr>
          <w:p w14:paraId="5A7E93FD">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739" w:type="dxa"/>
            <w:tcBorders>
              <w:top w:val="nil"/>
              <w:left w:val="nil"/>
              <w:bottom w:val="single" w:color="auto" w:sz="4" w:space="0"/>
              <w:right w:val="single" w:color="auto" w:sz="4" w:space="0"/>
            </w:tcBorders>
            <w:shd w:val="clear" w:color="auto" w:fill="auto"/>
            <w:vAlign w:val="center"/>
          </w:tcPr>
          <w:p w14:paraId="667728D6">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1795" w:type="dxa"/>
            <w:tcBorders>
              <w:top w:val="nil"/>
              <w:left w:val="nil"/>
              <w:bottom w:val="single" w:color="auto" w:sz="4" w:space="0"/>
              <w:right w:val="single" w:color="auto" w:sz="4" w:space="0"/>
            </w:tcBorders>
            <w:shd w:val="clear" w:color="auto" w:fill="auto"/>
            <w:vAlign w:val="center"/>
          </w:tcPr>
          <w:p w14:paraId="21A8BDCC">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739" w:type="dxa"/>
            <w:tcBorders>
              <w:top w:val="nil"/>
              <w:left w:val="nil"/>
              <w:bottom w:val="single" w:color="auto" w:sz="4" w:space="0"/>
              <w:right w:val="single" w:color="auto" w:sz="4" w:space="0"/>
            </w:tcBorders>
            <w:shd w:val="clear" w:color="auto" w:fill="auto"/>
            <w:vAlign w:val="center"/>
          </w:tcPr>
          <w:p w14:paraId="13C8ECC9">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443" w:type="dxa"/>
            <w:tcBorders>
              <w:top w:val="nil"/>
              <w:left w:val="nil"/>
              <w:bottom w:val="single" w:color="auto" w:sz="4" w:space="0"/>
              <w:right w:val="single" w:color="auto" w:sz="4" w:space="0"/>
            </w:tcBorders>
            <w:shd w:val="clear" w:color="auto" w:fill="auto"/>
            <w:vAlign w:val="center"/>
          </w:tcPr>
          <w:p w14:paraId="5E33EB0B">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739" w:type="dxa"/>
            <w:tcBorders>
              <w:top w:val="nil"/>
              <w:left w:val="nil"/>
              <w:bottom w:val="single" w:color="auto" w:sz="4" w:space="0"/>
              <w:right w:val="single" w:color="auto" w:sz="4" w:space="0"/>
            </w:tcBorders>
            <w:shd w:val="clear" w:color="auto" w:fill="auto"/>
            <w:vAlign w:val="center"/>
          </w:tcPr>
          <w:p w14:paraId="63C7651A">
            <w:pPr>
              <w:widowControl/>
              <w:jc w:val="center"/>
              <w:rPr>
                <w:rFonts w:ascii="宋体" w:hAnsi="宋体" w:cs="宋体"/>
                <w:color w:val="000000"/>
                <w:kern w:val="0"/>
                <w:sz w:val="22"/>
                <w:szCs w:val="22"/>
              </w:rPr>
            </w:pPr>
            <w:r>
              <w:rPr>
                <w:rFonts w:hint="eastAsia" w:ascii="宋体" w:hAnsi="宋体" w:cs="宋体"/>
                <w:color w:val="000000"/>
                <w:kern w:val="0"/>
                <w:sz w:val="22"/>
                <w:szCs w:val="22"/>
              </w:rPr>
              <w:t>备注</w:t>
            </w:r>
          </w:p>
        </w:tc>
      </w:tr>
      <w:tr w14:paraId="1EB57AE9">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AED285A">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691" w:type="dxa"/>
            <w:tcBorders>
              <w:top w:val="nil"/>
              <w:left w:val="nil"/>
              <w:bottom w:val="single" w:color="auto" w:sz="4" w:space="0"/>
              <w:right w:val="single" w:color="auto" w:sz="4" w:space="0"/>
            </w:tcBorders>
            <w:shd w:val="clear" w:color="auto" w:fill="auto"/>
            <w:vAlign w:val="center"/>
          </w:tcPr>
          <w:p w14:paraId="28693148">
            <w:pPr>
              <w:widowControl/>
              <w:jc w:val="left"/>
              <w:rPr>
                <w:rFonts w:ascii="宋体" w:hAnsi="宋体" w:cs="宋体"/>
                <w:color w:val="000000"/>
                <w:kern w:val="0"/>
                <w:sz w:val="22"/>
                <w:szCs w:val="22"/>
              </w:rPr>
            </w:pPr>
            <w:r>
              <w:rPr>
                <w:rFonts w:hint="eastAsia" w:ascii="宋体" w:hAnsi="宋体" w:cs="宋体"/>
                <w:color w:val="000000"/>
                <w:kern w:val="0"/>
                <w:sz w:val="22"/>
                <w:szCs w:val="22"/>
              </w:rPr>
              <w:t>绝缘材料</w:t>
            </w:r>
          </w:p>
        </w:tc>
        <w:tc>
          <w:tcPr>
            <w:tcW w:w="3555" w:type="dxa"/>
            <w:tcBorders>
              <w:top w:val="nil"/>
              <w:left w:val="nil"/>
              <w:bottom w:val="single" w:color="auto" w:sz="4" w:space="0"/>
              <w:right w:val="single" w:color="auto" w:sz="4" w:space="0"/>
            </w:tcBorders>
            <w:shd w:val="clear" w:color="auto" w:fill="auto"/>
            <w:vAlign w:val="center"/>
          </w:tcPr>
          <w:p w14:paraId="14891CA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ECB52D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7FEE40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4829FCF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B632F8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0669066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DEBCEC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192559C4">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7FE48E2">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2691" w:type="dxa"/>
            <w:tcBorders>
              <w:top w:val="nil"/>
              <w:left w:val="nil"/>
              <w:bottom w:val="single" w:color="auto" w:sz="4" w:space="0"/>
              <w:right w:val="single" w:color="auto" w:sz="4" w:space="0"/>
            </w:tcBorders>
            <w:shd w:val="clear" w:color="auto" w:fill="auto"/>
            <w:vAlign w:val="center"/>
          </w:tcPr>
          <w:p w14:paraId="6F542F30">
            <w:pPr>
              <w:widowControl/>
              <w:jc w:val="left"/>
              <w:rPr>
                <w:rFonts w:ascii="宋体" w:hAnsi="宋体" w:cs="宋体"/>
                <w:color w:val="000000"/>
                <w:kern w:val="0"/>
                <w:sz w:val="22"/>
                <w:szCs w:val="22"/>
              </w:rPr>
            </w:pPr>
            <w:r>
              <w:rPr>
                <w:rFonts w:hint="eastAsia" w:ascii="宋体" w:hAnsi="宋体" w:cs="宋体"/>
                <w:color w:val="000000"/>
                <w:kern w:val="0"/>
                <w:sz w:val="22"/>
                <w:szCs w:val="22"/>
              </w:rPr>
              <w:t>导电部件</w:t>
            </w:r>
          </w:p>
        </w:tc>
        <w:tc>
          <w:tcPr>
            <w:tcW w:w="3555" w:type="dxa"/>
            <w:tcBorders>
              <w:top w:val="nil"/>
              <w:left w:val="nil"/>
              <w:bottom w:val="single" w:color="auto" w:sz="4" w:space="0"/>
              <w:right w:val="single" w:color="auto" w:sz="4" w:space="0"/>
            </w:tcBorders>
            <w:shd w:val="clear" w:color="auto" w:fill="auto"/>
            <w:vAlign w:val="center"/>
          </w:tcPr>
          <w:p w14:paraId="0E2B58F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F10DDB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FD2ED7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25033A2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BEB306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0D2B5E1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4B006F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3AC9FBC9">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5C129B9">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24C8B161">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3555" w:type="dxa"/>
            <w:tcBorders>
              <w:top w:val="nil"/>
              <w:left w:val="nil"/>
              <w:bottom w:val="single" w:color="auto" w:sz="4" w:space="0"/>
              <w:right w:val="single" w:color="auto" w:sz="4" w:space="0"/>
            </w:tcBorders>
            <w:shd w:val="clear" w:color="auto" w:fill="auto"/>
            <w:vAlign w:val="center"/>
          </w:tcPr>
          <w:p w14:paraId="062441E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CD4E82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448490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771E3D4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1CADEC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307985A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5A224F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68E63EA8">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AC577DF">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10D3ADE0">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3555" w:type="dxa"/>
            <w:tcBorders>
              <w:top w:val="nil"/>
              <w:left w:val="nil"/>
              <w:bottom w:val="single" w:color="auto" w:sz="4" w:space="0"/>
              <w:right w:val="single" w:color="auto" w:sz="4" w:space="0"/>
            </w:tcBorders>
            <w:shd w:val="clear" w:color="auto" w:fill="auto"/>
            <w:vAlign w:val="center"/>
          </w:tcPr>
          <w:p w14:paraId="471003E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0F967C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E9DC8D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1B210A5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F7602A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29287E9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401CE0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00E81ABC">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3DAAB19">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54A18A2D">
            <w:pPr>
              <w:widowControl/>
              <w:jc w:val="left"/>
              <w:rPr>
                <w:rFonts w:ascii="宋体" w:hAnsi="宋体" w:cs="宋体"/>
                <w:color w:val="000000"/>
                <w:kern w:val="0"/>
                <w:sz w:val="22"/>
                <w:szCs w:val="22"/>
              </w:rPr>
            </w:pPr>
            <w:r>
              <w:rPr>
                <w:rFonts w:hint="eastAsia" w:ascii="宋体" w:hAnsi="宋体" w:cs="宋体"/>
                <w:color w:val="000000"/>
                <w:kern w:val="0"/>
                <w:sz w:val="22"/>
                <w:szCs w:val="22"/>
              </w:rPr>
              <w:t>壳体</w:t>
            </w:r>
          </w:p>
        </w:tc>
        <w:tc>
          <w:tcPr>
            <w:tcW w:w="3555" w:type="dxa"/>
            <w:tcBorders>
              <w:top w:val="nil"/>
              <w:left w:val="nil"/>
              <w:bottom w:val="single" w:color="auto" w:sz="4" w:space="0"/>
              <w:right w:val="single" w:color="auto" w:sz="4" w:space="0"/>
            </w:tcBorders>
            <w:shd w:val="clear" w:color="auto" w:fill="auto"/>
            <w:vAlign w:val="center"/>
          </w:tcPr>
          <w:p w14:paraId="7727F84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7DF94E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CAEDEB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09D733C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1DE4E4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51AEDB1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FBD809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36DB2686">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CE1A1BD">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36411981">
            <w:pPr>
              <w:widowControl/>
              <w:jc w:val="left"/>
              <w:rPr>
                <w:rFonts w:ascii="宋体" w:hAnsi="宋体" w:cs="宋体"/>
                <w:color w:val="000000"/>
                <w:kern w:val="0"/>
                <w:sz w:val="22"/>
                <w:szCs w:val="22"/>
              </w:rPr>
            </w:pPr>
            <w:r>
              <w:rPr>
                <w:rFonts w:hint="eastAsia" w:ascii="宋体" w:hAnsi="宋体" w:cs="宋体"/>
                <w:color w:val="000000"/>
                <w:kern w:val="0"/>
                <w:sz w:val="22"/>
                <w:szCs w:val="22"/>
              </w:rPr>
              <w:t>包装</w:t>
            </w:r>
          </w:p>
        </w:tc>
        <w:tc>
          <w:tcPr>
            <w:tcW w:w="3555" w:type="dxa"/>
            <w:tcBorders>
              <w:top w:val="nil"/>
              <w:left w:val="nil"/>
              <w:bottom w:val="single" w:color="auto" w:sz="4" w:space="0"/>
              <w:right w:val="single" w:color="auto" w:sz="4" w:space="0"/>
            </w:tcBorders>
            <w:shd w:val="clear" w:color="auto" w:fill="auto"/>
            <w:vAlign w:val="center"/>
          </w:tcPr>
          <w:p w14:paraId="280109F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168CF1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A826D6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1CBBD42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1BA6D9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5C3CDA2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102F9E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6FC61B16">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C494F43">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60693A17">
            <w:pPr>
              <w:widowControl/>
              <w:jc w:val="left"/>
              <w:rPr>
                <w:rFonts w:ascii="宋体" w:hAnsi="宋体" w:cs="宋体"/>
                <w:color w:val="000000"/>
                <w:kern w:val="0"/>
                <w:sz w:val="22"/>
                <w:szCs w:val="22"/>
              </w:rPr>
            </w:pPr>
            <w:r>
              <w:rPr>
                <w:rFonts w:hint="eastAsia" w:ascii="宋体" w:hAnsi="宋体" w:cs="宋体"/>
                <w:color w:val="000000"/>
                <w:kern w:val="0"/>
                <w:sz w:val="22"/>
                <w:szCs w:val="22"/>
              </w:rPr>
              <w:t>运输费</w:t>
            </w:r>
          </w:p>
        </w:tc>
        <w:tc>
          <w:tcPr>
            <w:tcW w:w="3555" w:type="dxa"/>
            <w:tcBorders>
              <w:top w:val="nil"/>
              <w:left w:val="nil"/>
              <w:bottom w:val="single" w:color="auto" w:sz="4" w:space="0"/>
              <w:right w:val="single" w:color="auto" w:sz="4" w:space="0"/>
            </w:tcBorders>
            <w:shd w:val="clear" w:color="auto" w:fill="auto"/>
            <w:vAlign w:val="center"/>
          </w:tcPr>
          <w:p w14:paraId="5594932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30501D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C37877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2036FE5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22D3C5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7886C3A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51BFCF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016D72C4">
        <w:tblPrEx>
          <w:tblCellMar>
            <w:top w:w="0" w:type="dxa"/>
            <w:left w:w="108" w:type="dxa"/>
            <w:bottom w:w="0" w:type="dxa"/>
            <w:right w:w="108" w:type="dxa"/>
          </w:tblCellMar>
        </w:tblPrEx>
        <w:trPr>
          <w:trHeight w:val="270" w:hRule="atLeast"/>
        </w:trPr>
        <w:tc>
          <w:tcPr>
            <w:tcW w:w="1025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C28091A">
            <w:pPr>
              <w:widowControl/>
              <w:jc w:val="center"/>
              <w:rPr>
                <w:rFonts w:ascii="宋体" w:hAnsi="宋体" w:cs="宋体"/>
                <w:color w:val="000000"/>
                <w:kern w:val="0"/>
                <w:sz w:val="22"/>
                <w:szCs w:val="22"/>
              </w:rPr>
            </w:pPr>
            <w:r>
              <w:rPr>
                <w:rFonts w:hint="eastAsia" w:ascii="宋体" w:hAnsi="宋体" w:cs="宋体"/>
                <w:color w:val="000000"/>
                <w:kern w:val="0"/>
                <w:sz w:val="22"/>
                <w:szCs w:val="22"/>
              </w:rPr>
              <w:t>小计</w:t>
            </w:r>
          </w:p>
        </w:tc>
        <w:tc>
          <w:tcPr>
            <w:tcW w:w="739" w:type="dxa"/>
            <w:tcBorders>
              <w:top w:val="nil"/>
              <w:left w:val="nil"/>
              <w:bottom w:val="single" w:color="auto" w:sz="4" w:space="0"/>
              <w:right w:val="single" w:color="auto" w:sz="4" w:space="0"/>
            </w:tcBorders>
            <w:shd w:val="clear" w:color="auto" w:fill="auto"/>
            <w:vAlign w:val="center"/>
          </w:tcPr>
          <w:p w14:paraId="0530329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16E76B8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9CA71C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E63EE9D">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7A06AE70">
            <w:pPr>
              <w:widowControl/>
              <w:jc w:val="left"/>
              <w:rPr>
                <w:rFonts w:ascii="宋体" w:hAnsi="宋体" w:cs="宋体"/>
                <w:color w:val="000000"/>
                <w:kern w:val="0"/>
                <w:sz w:val="22"/>
                <w:szCs w:val="22"/>
              </w:rPr>
            </w:pPr>
            <w:r>
              <w:rPr>
                <w:rFonts w:hint="eastAsia" w:ascii="宋体" w:hAnsi="宋体" w:cs="宋体"/>
                <w:color w:val="000000"/>
                <w:kern w:val="0"/>
                <w:sz w:val="22"/>
                <w:szCs w:val="22"/>
              </w:rPr>
              <w:t>说明：1、投标人须详细列出所需型号产品的详细组件，列举不清楚的将影响评分。</w:t>
            </w:r>
          </w:p>
        </w:tc>
      </w:tr>
      <w:tr w14:paraId="17C0AFFE">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75286DF8">
            <w:pPr>
              <w:widowControl/>
              <w:jc w:val="left"/>
              <w:rPr>
                <w:rFonts w:ascii="宋体" w:hAnsi="宋体" w:cs="宋体"/>
                <w:color w:val="000000"/>
                <w:kern w:val="0"/>
                <w:sz w:val="22"/>
                <w:szCs w:val="22"/>
              </w:rPr>
            </w:pPr>
            <w:r>
              <w:rPr>
                <w:rFonts w:hint="eastAsia" w:ascii="宋体" w:hAnsi="宋体" w:cs="宋体"/>
                <w:color w:val="000000"/>
                <w:kern w:val="0"/>
                <w:sz w:val="22"/>
                <w:szCs w:val="22"/>
              </w:rPr>
              <w:t>2、投标人仅需详细列出分项报价表内投标人报价的所有规格的货物单价分析表。</w:t>
            </w:r>
          </w:p>
        </w:tc>
      </w:tr>
      <w:tr w14:paraId="6CAA0863">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A36E4EF">
            <w:pPr>
              <w:widowControl/>
              <w:jc w:val="left"/>
              <w:rPr>
                <w:rFonts w:ascii="宋体" w:hAnsi="宋体" w:cs="宋体"/>
                <w:color w:val="000000"/>
                <w:kern w:val="0"/>
                <w:sz w:val="22"/>
                <w:szCs w:val="22"/>
              </w:rPr>
            </w:pPr>
            <w:r>
              <w:rPr>
                <w:rFonts w:hint="eastAsia" w:ascii="宋体" w:hAnsi="宋体" w:cs="宋体"/>
                <w:color w:val="000000"/>
                <w:kern w:val="0"/>
                <w:sz w:val="22"/>
                <w:szCs w:val="22"/>
              </w:rPr>
              <w:t>3、投标人须提供2套样品，供开标时参考及中标后货物接收的参考样板。</w:t>
            </w:r>
          </w:p>
        </w:tc>
      </w:tr>
    </w:tbl>
    <w:p w14:paraId="7BF391B4">
      <w:pPr>
        <w:topLinePun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C3666">
    <w:pPr>
      <w:pStyle w:val="26"/>
      <w:jc w:val="center"/>
    </w:pPr>
    <w:r>
      <w:fldChar w:fldCharType="begin"/>
    </w:r>
    <w:r>
      <w:instrText xml:space="preserve"> PAGE   \* MERGEFORMAT </w:instrText>
    </w:r>
    <w:r>
      <w:fldChar w:fldCharType="separate"/>
    </w:r>
    <w:r>
      <w:t>9</w:t>
    </w:r>
    <w:r>
      <w:rPr>
        <w:lang w:val="zh-CN"/>
      </w:rPr>
      <w:fldChar w:fldCharType="end"/>
    </w:r>
  </w:p>
  <w:p w14:paraId="6E54DA71">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CE435">
    <w:pPr>
      <w:pStyle w:val="26"/>
      <w:jc w:val="center"/>
    </w:pPr>
    <w:r>
      <w:fldChar w:fldCharType="begin"/>
    </w:r>
    <w:r>
      <w:instrText xml:space="preserve"> PAGE   \* MERGEFORMAT </w:instrText>
    </w:r>
    <w:r>
      <w:fldChar w:fldCharType="separate"/>
    </w:r>
    <w:r>
      <w:t>1</w:t>
    </w:r>
    <w:r>
      <w:rPr>
        <w:lang w:val="zh-CN"/>
      </w:rPr>
      <w:fldChar w:fldCharType="end"/>
    </w:r>
  </w:p>
  <w:p w14:paraId="5DAC1D5D">
    <w:pPr>
      <w:pStyle w:val="2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45CC3"/>
    <w:rsid w:val="000521F8"/>
    <w:rsid w:val="00052B72"/>
    <w:rsid w:val="00057BB4"/>
    <w:rsid w:val="0006061E"/>
    <w:rsid w:val="00061FA9"/>
    <w:rsid w:val="000658E6"/>
    <w:rsid w:val="00066494"/>
    <w:rsid w:val="000769B5"/>
    <w:rsid w:val="00077CBC"/>
    <w:rsid w:val="000A7A21"/>
    <w:rsid w:val="000B0DFD"/>
    <w:rsid w:val="000E0865"/>
    <w:rsid w:val="000E71D5"/>
    <w:rsid w:val="000F0DBA"/>
    <w:rsid w:val="000F3D26"/>
    <w:rsid w:val="001026D3"/>
    <w:rsid w:val="00124CF9"/>
    <w:rsid w:val="00125A87"/>
    <w:rsid w:val="001273B0"/>
    <w:rsid w:val="001313B0"/>
    <w:rsid w:val="0013418B"/>
    <w:rsid w:val="001352A0"/>
    <w:rsid w:val="001358F8"/>
    <w:rsid w:val="00141416"/>
    <w:rsid w:val="00146E6B"/>
    <w:rsid w:val="00150D82"/>
    <w:rsid w:val="00151200"/>
    <w:rsid w:val="00155E6D"/>
    <w:rsid w:val="00167451"/>
    <w:rsid w:val="00167BB5"/>
    <w:rsid w:val="00172A27"/>
    <w:rsid w:val="00176673"/>
    <w:rsid w:val="001820B8"/>
    <w:rsid w:val="00187CDB"/>
    <w:rsid w:val="00191947"/>
    <w:rsid w:val="001A0F14"/>
    <w:rsid w:val="001B224E"/>
    <w:rsid w:val="001C58FB"/>
    <w:rsid w:val="001D3F56"/>
    <w:rsid w:val="001D4A24"/>
    <w:rsid w:val="001D5A98"/>
    <w:rsid w:val="001D7370"/>
    <w:rsid w:val="001D7B5D"/>
    <w:rsid w:val="001F5573"/>
    <w:rsid w:val="002068E4"/>
    <w:rsid w:val="00206B25"/>
    <w:rsid w:val="00223B9C"/>
    <w:rsid w:val="00231234"/>
    <w:rsid w:val="002352BC"/>
    <w:rsid w:val="002435A4"/>
    <w:rsid w:val="00244374"/>
    <w:rsid w:val="0024587E"/>
    <w:rsid w:val="0024602B"/>
    <w:rsid w:val="002471DD"/>
    <w:rsid w:val="00252AEC"/>
    <w:rsid w:val="00256966"/>
    <w:rsid w:val="00261356"/>
    <w:rsid w:val="00272408"/>
    <w:rsid w:val="00282E60"/>
    <w:rsid w:val="00295527"/>
    <w:rsid w:val="002A1454"/>
    <w:rsid w:val="002A42DE"/>
    <w:rsid w:val="002A660A"/>
    <w:rsid w:val="002A7817"/>
    <w:rsid w:val="002B3EC8"/>
    <w:rsid w:val="002B590D"/>
    <w:rsid w:val="002C6790"/>
    <w:rsid w:val="002E011C"/>
    <w:rsid w:val="002E4C2F"/>
    <w:rsid w:val="002F1B42"/>
    <w:rsid w:val="002F1F54"/>
    <w:rsid w:val="002F33B7"/>
    <w:rsid w:val="002F4C3E"/>
    <w:rsid w:val="00316B25"/>
    <w:rsid w:val="00325A4B"/>
    <w:rsid w:val="003350ED"/>
    <w:rsid w:val="00342D0E"/>
    <w:rsid w:val="003446BE"/>
    <w:rsid w:val="0035001B"/>
    <w:rsid w:val="0036382B"/>
    <w:rsid w:val="00370DD9"/>
    <w:rsid w:val="00371318"/>
    <w:rsid w:val="00371960"/>
    <w:rsid w:val="00390DC6"/>
    <w:rsid w:val="003919B8"/>
    <w:rsid w:val="003A47B1"/>
    <w:rsid w:val="003A7357"/>
    <w:rsid w:val="003B0209"/>
    <w:rsid w:val="003B3938"/>
    <w:rsid w:val="003D15AE"/>
    <w:rsid w:val="003D5865"/>
    <w:rsid w:val="0042491D"/>
    <w:rsid w:val="00425581"/>
    <w:rsid w:val="00430A12"/>
    <w:rsid w:val="00436935"/>
    <w:rsid w:val="004452CF"/>
    <w:rsid w:val="004454B6"/>
    <w:rsid w:val="00451FFE"/>
    <w:rsid w:val="00452D23"/>
    <w:rsid w:val="00464F99"/>
    <w:rsid w:val="00484986"/>
    <w:rsid w:val="00490823"/>
    <w:rsid w:val="00496952"/>
    <w:rsid w:val="004A3B04"/>
    <w:rsid w:val="004A6249"/>
    <w:rsid w:val="004B68FC"/>
    <w:rsid w:val="004D4C3E"/>
    <w:rsid w:val="004F38D0"/>
    <w:rsid w:val="004F5573"/>
    <w:rsid w:val="004F6235"/>
    <w:rsid w:val="004F7249"/>
    <w:rsid w:val="0051013C"/>
    <w:rsid w:val="005171F8"/>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8354C"/>
    <w:rsid w:val="0059071D"/>
    <w:rsid w:val="005A3753"/>
    <w:rsid w:val="005B1212"/>
    <w:rsid w:val="005B344F"/>
    <w:rsid w:val="005B4054"/>
    <w:rsid w:val="005C0C18"/>
    <w:rsid w:val="005C136E"/>
    <w:rsid w:val="005C69EB"/>
    <w:rsid w:val="005D1FDF"/>
    <w:rsid w:val="005E1592"/>
    <w:rsid w:val="005E1B98"/>
    <w:rsid w:val="005E4F8B"/>
    <w:rsid w:val="005F0005"/>
    <w:rsid w:val="00601806"/>
    <w:rsid w:val="006061A3"/>
    <w:rsid w:val="00606E08"/>
    <w:rsid w:val="006145F4"/>
    <w:rsid w:val="006206EA"/>
    <w:rsid w:val="00633249"/>
    <w:rsid w:val="00637FF3"/>
    <w:rsid w:val="00645E30"/>
    <w:rsid w:val="006565AF"/>
    <w:rsid w:val="006668F2"/>
    <w:rsid w:val="00667ED6"/>
    <w:rsid w:val="006703B1"/>
    <w:rsid w:val="00675477"/>
    <w:rsid w:val="006758B7"/>
    <w:rsid w:val="006A3C8E"/>
    <w:rsid w:val="006B4021"/>
    <w:rsid w:val="006B5CE9"/>
    <w:rsid w:val="006C741F"/>
    <w:rsid w:val="006D0D90"/>
    <w:rsid w:val="006D4013"/>
    <w:rsid w:val="006E4446"/>
    <w:rsid w:val="006F330A"/>
    <w:rsid w:val="006F40F2"/>
    <w:rsid w:val="00714A63"/>
    <w:rsid w:val="007316C4"/>
    <w:rsid w:val="00732EE4"/>
    <w:rsid w:val="00742004"/>
    <w:rsid w:val="00742362"/>
    <w:rsid w:val="007468D5"/>
    <w:rsid w:val="00764A6F"/>
    <w:rsid w:val="00765BF0"/>
    <w:rsid w:val="00795068"/>
    <w:rsid w:val="007A2A7C"/>
    <w:rsid w:val="007A31DE"/>
    <w:rsid w:val="007A466A"/>
    <w:rsid w:val="007B34E1"/>
    <w:rsid w:val="007B7452"/>
    <w:rsid w:val="007C1A2E"/>
    <w:rsid w:val="007D36A6"/>
    <w:rsid w:val="007D5311"/>
    <w:rsid w:val="007D6A90"/>
    <w:rsid w:val="007E264C"/>
    <w:rsid w:val="007F4641"/>
    <w:rsid w:val="00803E4B"/>
    <w:rsid w:val="00813604"/>
    <w:rsid w:val="00824563"/>
    <w:rsid w:val="008308D9"/>
    <w:rsid w:val="00845124"/>
    <w:rsid w:val="0084608A"/>
    <w:rsid w:val="00855A6F"/>
    <w:rsid w:val="00857EFD"/>
    <w:rsid w:val="0086384C"/>
    <w:rsid w:val="00886579"/>
    <w:rsid w:val="00886884"/>
    <w:rsid w:val="008936C7"/>
    <w:rsid w:val="008A5D41"/>
    <w:rsid w:val="008B0D4D"/>
    <w:rsid w:val="008B2A3C"/>
    <w:rsid w:val="008B3CDB"/>
    <w:rsid w:val="008C20C8"/>
    <w:rsid w:val="008E210E"/>
    <w:rsid w:val="008E430D"/>
    <w:rsid w:val="008E5827"/>
    <w:rsid w:val="00906F11"/>
    <w:rsid w:val="00913F2C"/>
    <w:rsid w:val="00915AB6"/>
    <w:rsid w:val="00916774"/>
    <w:rsid w:val="00917651"/>
    <w:rsid w:val="00921E72"/>
    <w:rsid w:val="0095761E"/>
    <w:rsid w:val="0096314C"/>
    <w:rsid w:val="00996674"/>
    <w:rsid w:val="009A1695"/>
    <w:rsid w:val="009A4FBC"/>
    <w:rsid w:val="009A5D36"/>
    <w:rsid w:val="009A5F72"/>
    <w:rsid w:val="009A72DB"/>
    <w:rsid w:val="009B45E3"/>
    <w:rsid w:val="009C5B2B"/>
    <w:rsid w:val="009E1523"/>
    <w:rsid w:val="009E40CA"/>
    <w:rsid w:val="009E4A81"/>
    <w:rsid w:val="009E65C0"/>
    <w:rsid w:val="009E7D2C"/>
    <w:rsid w:val="009F60D9"/>
    <w:rsid w:val="00A00BA0"/>
    <w:rsid w:val="00A037CD"/>
    <w:rsid w:val="00A216F9"/>
    <w:rsid w:val="00A27D4D"/>
    <w:rsid w:val="00A41E92"/>
    <w:rsid w:val="00A463D3"/>
    <w:rsid w:val="00A53559"/>
    <w:rsid w:val="00A900DF"/>
    <w:rsid w:val="00A93372"/>
    <w:rsid w:val="00AA6DC4"/>
    <w:rsid w:val="00AB35A8"/>
    <w:rsid w:val="00AD1D38"/>
    <w:rsid w:val="00AD7CA0"/>
    <w:rsid w:val="00AE3AF0"/>
    <w:rsid w:val="00AF6B41"/>
    <w:rsid w:val="00B04D82"/>
    <w:rsid w:val="00B3211C"/>
    <w:rsid w:val="00B36662"/>
    <w:rsid w:val="00B4117D"/>
    <w:rsid w:val="00B50432"/>
    <w:rsid w:val="00B8123C"/>
    <w:rsid w:val="00B9061F"/>
    <w:rsid w:val="00B946D4"/>
    <w:rsid w:val="00BA592E"/>
    <w:rsid w:val="00BB61F7"/>
    <w:rsid w:val="00BB7938"/>
    <w:rsid w:val="00BC29F4"/>
    <w:rsid w:val="00BC545D"/>
    <w:rsid w:val="00BD261E"/>
    <w:rsid w:val="00BD4271"/>
    <w:rsid w:val="00BD7DED"/>
    <w:rsid w:val="00BD7E3C"/>
    <w:rsid w:val="00BE0372"/>
    <w:rsid w:val="00BE262E"/>
    <w:rsid w:val="00BE5AB5"/>
    <w:rsid w:val="00BF11D3"/>
    <w:rsid w:val="00BF1BCE"/>
    <w:rsid w:val="00C0060C"/>
    <w:rsid w:val="00C02D8D"/>
    <w:rsid w:val="00C0401A"/>
    <w:rsid w:val="00C1068F"/>
    <w:rsid w:val="00C12F2F"/>
    <w:rsid w:val="00C173ED"/>
    <w:rsid w:val="00C27061"/>
    <w:rsid w:val="00C31F24"/>
    <w:rsid w:val="00C43771"/>
    <w:rsid w:val="00C4463A"/>
    <w:rsid w:val="00C51C65"/>
    <w:rsid w:val="00C53742"/>
    <w:rsid w:val="00C63D0F"/>
    <w:rsid w:val="00C7132A"/>
    <w:rsid w:val="00C71565"/>
    <w:rsid w:val="00C8209C"/>
    <w:rsid w:val="00C91614"/>
    <w:rsid w:val="00C969AE"/>
    <w:rsid w:val="00CD1EE2"/>
    <w:rsid w:val="00CD32B4"/>
    <w:rsid w:val="00CE07C7"/>
    <w:rsid w:val="00CE338D"/>
    <w:rsid w:val="00CE6474"/>
    <w:rsid w:val="00CF1ABA"/>
    <w:rsid w:val="00CF4144"/>
    <w:rsid w:val="00D135CE"/>
    <w:rsid w:val="00D16E3D"/>
    <w:rsid w:val="00D2191D"/>
    <w:rsid w:val="00D24413"/>
    <w:rsid w:val="00D372D8"/>
    <w:rsid w:val="00D4391A"/>
    <w:rsid w:val="00D44C09"/>
    <w:rsid w:val="00D563FA"/>
    <w:rsid w:val="00D6378E"/>
    <w:rsid w:val="00D804C0"/>
    <w:rsid w:val="00D832F2"/>
    <w:rsid w:val="00D97D9E"/>
    <w:rsid w:val="00DA46BD"/>
    <w:rsid w:val="00DB28D4"/>
    <w:rsid w:val="00DB37A2"/>
    <w:rsid w:val="00DB47EC"/>
    <w:rsid w:val="00DC5EFD"/>
    <w:rsid w:val="00DE0103"/>
    <w:rsid w:val="00DE0835"/>
    <w:rsid w:val="00DE4135"/>
    <w:rsid w:val="00DE4259"/>
    <w:rsid w:val="00DE6026"/>
    <w:rsid w:val="00DF448D"/>
    <w:rsid w:val="00DF44F3"/>
    <w:rsid w:val="00E00604"/>
    <w:rsid w:val="00E04B70"/>
    <w:rsid w:val="00E1179E"/>
    <w:rsid w:val="00E14593"/>
    <w:rsid w:val="00E242D2"/>
    <w:rsid w:val="00E24F51"/>
    <w:rsid w:val="00E33ED8"/>
    <w:rsid w:val="00E35B94"/>
    <w:rsid w:val="00E46590"/>
    <w:rsid w:val="00E467A4"/>
    <w:rsid w:val="00E506B2"/>
    <w:rsid w:val="00E70EF5"/>
    <w:rsid w:val="00E740AD"/>
    <w:rsid w:val="00E93BA7"/>
    <w:rsid w:val="00E96BDF"/>
    <w:rsid w:val="00EA135C"/>
    <w:rsid w:val="00EA6650"/>
    <w:rsid w:val="00EB4034"/>
    <w:rsid w:val="00EB6EB0"/>
    <w:rsid w:val="00EC37CF"/>
    <w:rsid w:val="00EC6FE1"/>
    <w:rsid w:val="00ED202D"/>
    <w:rsid w:val="00ED410A"/>
    <w:rsid w:val="00ED6417"/>
    <w:rsid w:val="00EE463C"/>
    <w:rsid w:val="00F01EEE"/>
    <w:rsid w:val="00F02BE1"/>
    <w:rsid w:val="00F16435"/>
    <w:rsid w:val="00F20A73"/>
    <w:rsid w:val="00F34C8E"/>
    <w:rsid w:val="00F424CA"/>
    <w:rsid w:val="00F446C8"/>
    <w:rsid w:val="00F517E8"/>
    <w:rsid w:val="00F56A81"/>
    <w:rsid w:val="00F635E3"/>
    <w:rsid w:val="00F665A3"/>
    <w:rsid w:val="00F66FBA"/>
    <w:rsid w:val="00F80426"/>
    <w:rsid w:val="00F86357"/>
    <w:rsid w:val="00F86E10"/>
    <w:rsid w:val="00F913A2"/>
    <w:rsid w:val="00FA1D61"/>
    <w:rsid w:val="00FA4A18"/>
    <w:rsid w:val="00FB0704"/>
    <w:rsid w:val="00FB3FA5"/>
    <w:rsid w:val="00FB5ED2"/>
    <w:rsid w:val="00FB6B13"/>
    <w:rsid w:val="00FC73DF"/>
    <w:rsid w:val="00FD70BE"/>
    <w:rsid w:val="00FE2D79"/>
    <w:rsid w:val="00FE5DC2"/>
    <w:rsid w:val="00FE6D7C"/>
    <w:rsid w:val="00FE758C"/>
    <w:rsid w:val="02867DB1"/>
    <w:rsid w:val="029729B6"/>
    <w:rsid w:val="0358398D"/>
    <w:rsid w:val="04B96A4C"/>
    <w:rsid w:val="06C63181"/>
    <w:rsid w:val="06C867AC"/>
    <w:rsid w:val="07610F29"/>
    <w:rsid w:val="077943D1"/>
    <w:rsid w:val="088F6118"/>
    <w:rsid w:val="0A095984"/>
    <w:rsid w:val="0A546CFD"/>
    <w:rsid w:val="0AB4001B"/>
    <w:rsid w:val="0C3E7B22"/>
    <w:rsid w:val="0D4634C6"/>
    <w:rsid w:val="0E6352A9"/>
    <w:rsid w:val="101C207C"/>
    <w:rsid w:val="109D16D1"/>
    <w:rsid w:val="11C558AC"/>
    <w:rsid w:val="12912E05"/>
    <w:rsid w:val="13021E3F"/>
    <w:rsid w:val="144349CA"/>
    <w:rsid w:val="14486024"/>
    <w:rsid w:val="15651629"/>
    <w:rsid w:val="175F4C67"/>
    <w:rsid w:val="17DF51B5"/>
    <w:rsid w:val="1B81532C"/>
    <w:rsid w:val="1E181AED"/>
    <w:rsid w:val="1E9F5249"/>
    <w:rsid w:val="212165FA"/>
    <w:rsid w:val="21812D83"/>
    <w:rsid w:val="21E408A9"/>
    <w:rsid w:val="22A93AEA"/>
    <w:rsid w:val="24A948B4"/>
    <w:rsid w:val="24CC02EC"/>
    <w:rsid w:val="28431B9D"/>
    <w:rsid w:val="2A9071E3"/>
    <w:rsid w:val="2AC25434"/>
    <w:rsid w:val="2D385E3D"/>
    <w:rsid w:val="301F5880"/>
    <w:rsid w:val="306D1203"/>
    <w:rsid w:val="343F0843"/>
    <w:rsid w:val="363E3B8C"/>
    <w:rsid w:val="36CE0F9D"/>
    <w:rsid w:val="37DC2334"/>
    <w:rsid w:val="38910B5D"/>
    <w:rsid w:val="390A1721"/>
    <w:rsid w:val="3C3663D5"/>
    <w:rsid w:val="3C7D7BD1"/>
    <w:rsid w:val="3CFB4CAB"/>
    <w:rsid w:val="3D504924"/>
    <w:rsid w:val="3D6313C6"/>
    <w:rsid w:val="3DC75867"/>
    <w:rsid w:val="3DE5069A"/>
    <w:rsid w:val="3FA141F3"/>
    <w:rsid w:val="3FB86017"/>
    <w:rsid w:val="41566C15"/>
    <w:rsid w:val="42936744"/>
    <w:rsid w:val="42B70F03"/>
    <w:rsid w:val="44070CB3"/>
    <w:rsid w:val="457E0411"/>
    <w:rsid w:val="473232DB"/>
    <w:rsid w:val="4763732D"/>
    <w:rsid w:val="48E43FA6"/>
    <w:rsid w:val="49D51330"/>
    <w:rsid w:val="4C244078"/>
    <w:rsid w:val="4D655D09"/>
    <w:rsid w:val="4DEA3D63"/>
    <w:rsid w:val="4ED107DE"/>
    <w:rsid w:val="50365B27"/>
    <w:rsid w:val="505605DA"/>
    <w:rsid w:val="50C54111"/>
    <w:rsid w:val="514A216C"/>
    <w:rsid w:val="532838FB"/>
    <w:rsid w:val="535B2E50"/>
    <w:rsid w:val="548B3542"/>
    <w:rsid w:val="56E11498"/>
    <w:rsid w:val="58B42698"/>
    <w:rsid w:val="59114FB0"/>
    <w:rsid w:val="5B076365"/>
    <w:rsid w:val="5B93724D"/>
    <w:rsid w:val="5CD60B5E"/>
    <w:rsid w:val="5F9B4B6A"/>
    <w:rsid w:val="60422D79"/>
    <w:rsid w:val="60C345CC"/>
    <w:rsid w:val="61E559A8"/>
    <w:rsid w:val="67421678"/>
    <w:rsid w:val="6A254C33"/>
    <w:rsid w:val="6D3867BF"/>
    <w:rsid w:val="6D920153"/>
    <w:rsid w:val="733B1C68"/>
    <w:rsid w:val="74C64922"/>
    <w:rsid w:val="76804F78"/>
    <w:rsid w:val="77CF39A0"/>
    <w:rsid w:val="78F73403"/>
    <w:rsid w:val="7B1072F5"/>
    <w:rsid w:val="7C590591"/>
    <w:rsid w:val="7F271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0"/>
    <w:pPr>
      <w:keepNext/>
      <w:spacing w:line="240" w:lineRule="atLeast"/>
      <w:jc w:val="right"/>
      <w:outlineLvl w:val="0"/>
    </w:pPr>
    <w:rPr>
      <w:b/>
      <w:bCs/>
      <w:sz w:val="28"/>
    </w:rPr>
  </w:style>
  <w:style w:type="paragraph" w:styleId="3">
    <w:name w:val="heading 2"/>
    <w:basedOn w:val="1"/>
    <w:next w:val="1"/>
    <w:link w:val="48"/>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9"/>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50"/>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1"/>
    <w:qFormat/>
    <w:uiPriority w:val="0"/>
    <w:pPr>
      <w:keepNext/>
      <w:keepLines/>
      <w:spacing w:line="360" w:lineRule="auto"/>
      <w:outlineLvl w:val="4"/>
    </w:pPr>
    <w:rPr>
      <w:rFonts w:eastAsia="黑体"/>
      <w:szCs w:val="20"/>
    </w:rPr>
  </w:style>
  <w:style w:type="paragraph" w:styleId="7">
    <w:name w:val="heading 6"/>
    <w:basedOn w:val="1"/>
    <w:next w:val="1"/>
    <w:link w:val="52"/>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3"/>
    <w:qFormat/>
    <w:uiPriority w:val="0"/>
    <w:pPr>
      <w:keepNext/>
      <w:keepLines/>
      <w:spacing w:before="240" w:after="64" w:line="317" w:lineRule="auto"/>
      <w:outlineLvl w:val="6"/>
    </w:pPr>
    <w:rPr>
      <w:b/>
      <w:sz w:val="24"/>
      <w:szCs w:val="20"/>
    </w:rPr>
  </w:style>
  <w:style w:type="paragraph" w:styleId="9">
    <w:name w:val="heading 8"/>
    <w:basedOn w:val="1"/>
    <w:next w:val="1"/>
    <w:link w:val="54"/>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5"/>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8"/>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3"/>
    <w:qFormat/>
    <w:uiPriority w:val="0"/>
    <w:rPr>
      <w:rFonts w:ascii="宋体"/>
      <w:sz w:val="18"/>
      <w:szCs w:val="18"/>
    </w:rPr>
  </w:style>
  <w:style w:type="paragraph" w:styleId="16">
    <w:name w:val="annotation text"/>
    <w:basedOn w:val="1"/>
    <w:link w:val="69"/>
    <w:qFormat/>
    <w:uiPriority w:val="99"/>
    <w:pPr>
      <w:jc w:val="left"/>
    </w:pPr>
  </w:style>
  <w:style w:type="paragraph" w:styleId="17">
    <w:name w:val="Body Text"/>
    <w:basedOn w:val="1"/>
    <w:link w:val="76"/>
    <w:unhideWhenUsed/>
    <w:qFormat/>
    <w:uiPriority w:val="99"/>
    <w:pPr>
      <w:spacing w:after="120"/>
    </w:pPr>
  </w:style>
  <w:style w:type="paragraph" w:styleId="18">
    <w:name w:val="Body Text Indent"/>
    <w:basedOn w:val="1"/>
    <w:link w:val="79"/>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80"/>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1"/>
    <w:qFormat/>
    <w:uiPriority w:val="0"/>
    <w:pPr>
      <w:ind w:left="100" w:leftChars="2500"/>
    </w:pPr>
    <w:rPr>
      <w:kern w:val="0"/>
      <w:sz w:val="28"/>
    </w:rPr>
  </w:style>
  <w:style w:type="paragraph" w:styleId="24">
    <w:name w:val="Body Text Indent 2"/>
    <w:basedOn w:val="1"/>
    <w:link w:val="82"/>
    <w:qFormat/>
    <w:uiPriority w:val="0"/>
    <w:pPr>
      <w:ind w:firstLine="420"/>
    </w:pPr>
    <w:rPr>
      <w:rFonts w:ascii="宋体"/>
      <w:kern w:val="0"/>
      <w:sz w:val="20"/>
    </w:rPr>
  </w:style>
  <w:style w:type="paragraph" w:styleId="25">
    <w:name w:val="Balloon Text"/>
    <w:basedOn w:val="1"/>
    <w:link w:val="46"/>
    <w:unhideWhenUsed/>
    <w:qFormat/>
    <w:uiPriority w:val="0"/>
    <w:rPr>
      <w:sz w:val="18"/>
      <w:szCs w:val="18"/>
    </w:rPr>
  </w:style>
  <w:style w:type="paragraph" w:styleId="26">
    <w:name w:val="footer"/>
    <w:basedOn w:val="1"/>
    <w:link w:val="59"/>
    <w:unhideWhenUsed/>
    <w:qFormat/>
    <w:uiPriority w:val="0"/>
    <w:pPr>
      <w:tabs>
        <w:tab w:val="center" w:pos="4153"/>
        <w:tab w:val="right" w:pos="8306"/>
      </w:tabs>
      <w:snapToGrid w:val="0"/>
      <w:jc w:val="left"/>
    </w:pPr>
    <w:rPr>
      <w:sz w:val="18"/>
      <w:szCs w:val="18"/>
    </w:rPr>
  </w:style>
  <w:style w:type="paragraph" w:styleId="27">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3"/>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6"/>
    <w:qFormat/>
    <w:uiPriority w:val="0"/>
    <w:pPr>
      <w:spacing w:line="360" w:lineRule="auto"/>
      <w:jc w:val="center"/>
    </w:pPr>
    <w:rPr>
      <w:rFonts w:ascii="宋体" w:hAnsi="宋体"/>
      <w:szCs w:val="20"/>
    </w:rPr>
  </w:style>
  <w:style w:type="paragraph" w:styleId="36">
    <w:name w:val="annotation subject"/>
    <w:basedOn w:val="16"/>
    <w:next w:val="16"/>
    <w:link w:val="70"/>
    <w:qFormat/>
    <w:uiPriority w:val="0"/>
    <w:rPr>
      <w:b/>
      <w:bCs/>
    </w:rPr>
  </w:style>
  <w:style w:type="paragraph" w:styleId="37">
    <w:name w:val="Body Text First Indent"/>
    <w:basedOn w:val="17"/>
    <w:link w:val="77"/>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Emphasis"/>
    <w:basedOn w:val="39"/>
    <w:qFormat/>
    <w:uiPriority w:val="20"/>
    <w:rPr>
      <w:i/>
      <w:iCs/>
    </w:rPr>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character" w:customStyle="1" w:styleId="46">
    <w:name w:val="批注框文本 Char"/>
    <w:basedOn w:val="39"/>
    <w:link w:val="25"/>
    <w:qFormat/>
    <w:uiPriority w:val="99"/>
    <w:rPr>
      <w:sz w:val="18"/>
      <w:szCs w:val="18"/>
    </w:rPr>
  </w:style>
  <w:style w:type="character" w:customStyle="1" w:styleId="47">
    <w:name w:val="标题 1 Char"/>
    <w:basedOn w:val="39"/>
    <w:link w:val="2"/>
    <w:qFormat/>
    <w:uiPriority w:val="0"/>
    <w:rPr>
      <w:rFonts w:ascii="Times New Roman" w:hAnsi="Times New Roman" w:eastAsia="宋体" w:cs="Times New Roman"/>
      <w:b/>
      <w:bCs/>
      <w:sz w:val="28"/>
      <w:szCs w:val="24"/>
    </w:rPr>
  </w:style>
  <w:style w:type="character" w:customStyle="1" w:styleId="48">
    <w:name w:val="标题 2 Char"/>
    <w:basedOn w:val="39"/>
    <w:link w:val="3"/>
    <w:qFormat/>
    <w:uiPriority w:val="0"/>
    <w:rPr>
      <w:rFonts w:ascii="Times New Roman" w:hAnsi="Times New Roman" w:eastAsia="黑体" w:cs="Times New Roman"/>
      <w:szCs w:val="20"/>
    </w:rPr>
  </w:style>
  <w:style w:type="character" w:customStyle="1" w:styleId="49">
    <w:name w:val="标题 3 Char"/>
    <w:basedOn w:val="39"/>
    <w:link w:val="4"/>
    <w:qFormat/>
    <w:uiPriority w:val="9"/>
    <w:rPr>
      <w:rFonts w:ascii="Calibri" w:hAnsi="Calibri" w:eastAsia="宋体" w:cs="Times New Roman"/>
      <w:b/>
      <w:bCs/>
      <w:sz w:val="32"/>
      <w:szCs w:val="32"/>
    </w:rPr>
  </w:style>
  <w:style w:type="character" w:customStyle="1" w:styleId="50">
    <w:name w:val="标题 4 Char"/>
    <w:basedOn w:val="39"/>
    <w:link w:val="5"/>
    <w:qFormat/>
    <w:uiPriority w:val="0"/>
    <w:rPr>
      <w:rFonts w:ascii="Arial" w:hAnsi="Arial" w:eastAsia="黑体" w:cs="Times New Roman"/>
      <w:b/>
      <w:sz w:val="28"/>
      <w:szCs w:val="20"/>
    </w:rPr>
  </w:style>
  <w:style w:type="character" w:customStyle="1" w:styleId="51">
    <w:name w:val="标题 5 Char"/>
    <w:basedOn w:val="39"/>
    <w:link w:val="6"/>
    <w:qFormat/>
    <w:uiPriority w:val="0"/>
    <w:rPr>
      <w:rFonts w:ascii="Times New Roman" w:hAnsi="Times New Roman" w:eastAsia="黑体" w:cs="Times New Roman"/>
      <w:szCs w:val="20"/>
    </w:rPr>
  </w:style>
  <w:style w:type="character" w:customStyle="1" w:styleId="52">
    <w:name w:val="标题 6 Char"/>
    <w:basedOn w:val="39"/>
    <w:link w:val="7"/>
    <w:qFormat/>
    <w:uiPriority w:val="0"/>
    <w:rPr>
      <w:rFonts w:ascii="Arial" w:hAnsi="Arial" w:eastAsia="黑体" w:cs="Times New Roman"/>
      <w:b/>
      <w:sz w:val="24"/>
      <w:szCs w:val="20"/>
    </w:rPr>
  </w:style>
  <w:style w:type="character" w:customStyle="1" w:styleId="53">
    <w:name w:val="标题 7 Char"/>
    <w:basedOn w:val="39"/>
    <w:link w:val="8"/>
    <w:qFormat/>
    <w:uiPriority w:val="0"/>
    <w:rPr>
      <w:rFonts w:ascii="Times New Roman" w:hAnsi="Times New Roman" w:eastAsia="宋体" w:cs="Times New Roman"/>
      <w:b/>
      <w:sz w:val="24"/>
      <w:szCs w:val="20"/>
    </w:rPr>
  </w:style>
  <w:style w:type="character" w:customStyle="1" w:styleId="54">
    <w:name w:val="标题 8 Char"/>
    <w:basedOn w:val="39"/>
    <w:link w:val="9"/>
    <w:qFormat/>
    <w:uiPriority w:val="0"/>
    <w:rPr>
      <w:rFonts w:ascii="Arial" w:hAnsi="Arial" w:eastAsia="黑体" w:cs="Times New Roman"/>
      <w:sz w:val="24"/>
      <w:szCs w:val="20"/>
    </w:rPr>
  </w:style>
  <w:style w:type="character" w:customStyle="1" w:styleId="55">
    <w:name w:val="标题 9 Char"/>
    <w:basedOn w:val="39"/>
    <w:link w:val="10"/>
    <w:qFormat/>
    <w:uiPriority w:val="0"/>
    <w:rPr>
      <w:rFonts w:ascii="Arial" w:hAnsi="Arial" w:eastAsia="黑体" w:cs="Times New Roman"/>
      <w:szCs w:val="20"/>
    </w:rPr>
  </w:style>
  <w:style w:type="paragraph" w:customStyle="1" w:styleId="56">
    <w:name w:val="样式6"/>
    <w:basedOn w:val="1"/>
    <w:link w:val="57"/>
    <w:qFormat/>
    <w:uiPriority w:val="0"/>
    <w:pPr>
      <w:topLinePunct/>
      <w:spacing w:before="460" w:after="460" w:line="480" w:lineRule="exact"/>
      <w:jc w:val="center"/>
    </w:pPr>
    <w:rPr>
      <w:rFonts w:eastAsia="黑体"/>
      <w:sz w:val="32"/>
      <w:szCs w:val="20"/>
    </w:rPr>
  </w:style>
  <w:style w:type="character" w:customStyle="1" w:styleId="57">
    <w:name w:val="样式6 Char"/>
    <w:basedOn w:val="39"/>
    <w:link w:val="56"/>
    <w:qFormat/>
    <w:uiPriority w:val="0"/>
    <w:rPr>
      <w:rFonts w:ascii="Times New Roman" w:hAnsi="Times New Roman" w:eastAsia="黑体" w:cs="Times New Roman"/>
      <w:sz w:val="32"/>
      <w:szCs w:val="20"/>
    </w:rPr>
  </w:style>
  <w:style w:type="character" w:customStyle="1" w:styleId="58">
    <w:name w:val="页眉 Char"/>
    <w:basedOn w:val="39"/>
    <w:link w:val="27"/>
    <w:qFormat/>
    <w:uiPriority w:val="0"/>
    <w:rPr>
      <w:rFonts w:ascii="Times New Roman" w:hAnsi="Times New Roman" w:eastAsia="宋体" w:cs="Times New Roman"/>
      <w:sz w:val="18"/>
      <w:szCs w:val="18"/>
    </w:rPr>
  </w:style>
  <w:style w:type="character" w:customStyle="1" w:styleId="59">
    <w:name w:val="页脚 Char"/>
    <w:basedOn w:val="39"/>
    <w:link w:val="26"/>
    <w:qFormat/>
    <w:uiPriority w:val="0"/>
    <w:rPr>
      <w:rFonts w:ascii="Times New Roman" w:hAnsi="Times New Roman" w:eastAsia="宋体" w:cs="Times New Roman"/>
      <w:sz w:val="18"/>
      <w:szCs w:val="18"/>
    </w:rPr>
  </w:style>
  <w:style w:type="paragraph" w:customStyle="1" w:styleId="60">
    <w:name w:val="样式2"/>
    <w:basedOn w:val="1"/>
    <w:qFormat/>
    <w:uiPriority w:val="0"/>
    <w:pPr>
      <w:widowControl/>
      <w:spacing w:line="312" w:lineRule="exact"/>
    </w:pPr>
    <w:rPr>
      <w:rFonts w:ascii="EU-F1" w:eastAsia="黑体"/>
      <w:color w:val="000000"/>
      <w:kern w:val="44"/>
      <w:szCs w:val="21"/>
    </w:rPr>
  </w:style>
  <w:style w:type="paragraph" w:customStyle="1" w:styleId="61">
    <w:name w:val="样式1"/>
    <w:basedOn w:val="1"/>
    <w:link w:val="232"/>
    <w:qFormat/>
    <w:uiPriority w:val="0"/>
    <w:pPr>
      <w:spacing w:line="480" w:lineRule="auto"/>
    </w:pPr>
    <w:rPr>
      <w:rFonts w:ascii="EU-F1" w:eastAsia="黑体"/>
      <w:szCs w:val="21"/>
    </w:rPr>
  </w:style>
  <w:style w:type="paragraph" w:customStyle="1" w:styleId="62">
    <w:name w:val="表头"/>
    <w:basedOn w:val="1"/>
    <w:qFormat/>
    <w:uiPriority w:val="0"/>
    <w:pPr>
      <w:spacing w:before="160" w:after="60" w:line="312" w:lineRule="exact"/>
      <w:jc w:val="center"/>
    </w:pPr>
    <w:rPr>
      <w:rFonts w:ascii="EU-F1" w:eastAsia="黑体"/>
      <w:szCs w:val="21"/>
    </w:rPr>
  </w:style>
  <w:style w:type="paragraph" w:customStyle="1" w:styleId="63">
    <w:name w:val="图片"/>
    <w:basedOn w:val="1"/>
    <w:qFormat/>
    <w:uiPriority w:val="0"/>
    <w:pPr>
      <w:snapToGrid w:val="0"/>
      <w:spacing w:before="100" w:after="60"/>
      <w:jc w:val="center"/>
    </w:pPr>
  </w:style>
  <w:style w:type="paragraph" w:customStyle="1" w:styleId="64">
    <w:name w:val="图说"/>
    <w:basedOn w:val="1"/>
    <w:qFormat/>
    <w:uiPriority w:val="0"/>
    <w:pPr>
      <w:topLinePunct/>
      <w:spacing w:before="60" w:after="160" w:line="312" w:lineRule="exact"/>
      <w:jc w:val="center"/>
    </w:pPr>
    <w:rPr>
      <w:rFonts w:ascii="EU-F1" w:eastAsia="黑体"/>
      <w:szCs w:val="21"/>
    </w:rPr>
  </w:style>
  <w:style w:type="paragraph" w:customStyle="1" w:styleId="65">
    <w:name w:val="Char3"/>
    <w:basedOn w:val="1"/>
    <w:semiHidden/>
    <w:qFormat/>
    <w:uiPriority w:val="0"/>
    <w:rPr>
      <w:szCs w:val="20"/>
    </w:rPr>
  </w:style>
  <w:style w:type="paragraph" w:customStyle="1" w:styleId="66">
    <w:name w:val="样式4"/>
    <w:basedOn w:val="1"/>
    <w:qFormat/>
    <w:uiPriority w:val="0"/>
    <w:pPr>
      <w:spacing w:before="240" w:line="600" w:lineRule="exact"/>
      <w:jc w:val="center"/>
    </w:pPr>
    <w:rPr>
      <w:rFonts w:eastAsia="黑体"/>
      <w:sz w:val="54"/>
      <w:szCs w:val="54"/>
    </w:rPr>
  </w:style>
  <w:style w:type="paragraph" w:customStyle="1" w:styleId="67">
    <w:name w:val="样式4a"/>
    <w:basedOn w:val="1"/>
    <w:qFormat/>
    <w:uiPriority w:val="0"/>
    <w:pPr>
      <w:spacing w:line="600" w:lineRule="exact"/>
      <w:ind w:left="-113" w:right="-113"/>
      <w:jc w:val="center"/>
    </w:pPr>
    <w:rPr>
      <w:rFonts w:eastAsia="黑体"/>
      <w:sz w:val="54"/>
      <w:szCs w:val="54"/>
    </w:rPr>
  </w:style>
  <w:style w:type="paragraph" w:customStyle="1" w:styleId="68">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9">
    <w:name w:val="批注文字 Char"/>
    <w:basedOn w:val="39"/>
    <w:link w:val="16"/>
    <w:qFormat/>
    <w:uiPriority w:val="99"/>
    <w:rPr>
      <w:rFonts w:ascii="Times New Roman" w:hAnsi="Times New Roman" w:eastAsia="宋体" w:cs="Times New Roman"/>
      <w:szCs w:val="24"/>
    </w:rPr>
  </w:style>
  <w:style w:type="character" w:customStyle="1" w:styleId="70">
    <w:name w:val="批注主题 Char"/>
    <w:basedOn w:val="69"/>
    <w:link w:val="36"/>
    <w:qFormat/>
    <w:uiPriority w:val="0"/>
    <w:rPr>
      <w:rFonts w:ascii="Times New Roman" w:hAnsi="Times New Roman" w:eastAsia="宋体" w:cs="Times New Roman"/>
      <w:b/>
      <w:bCs/>
      <w:szCs w:val="24"/>
    </w:rPr>
  </w:style>
  <w:style w:type="paragraph" w:customStyle="1" w:styleId="7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2">
    <w:name w:val="默认段落字体 Para Char Char Char Char Char"/>
    <w:basedOn w:val="1"/>
    <w:semiHidden/>
    <w:qFormat/>
    <w:uiPriority w:val="0"/>
    <w:rPr>
      <w:rFonts w:ascii="宋体" w:hAnsi="宋体"/>
      <w:b/>
      <w:color w:val="000000"/>
      <w:sz w:val="24"/>
    </w:rPr>
  </w:style>
  <w:style w:type="character" w:customStyle="1" w:styleId="73">
    <w:name w:val="文档结构图 Char"/>
    <w:basedOn w:val="39"/>
    <w:link w:val="15"/>
    <w:qFormat/>
    <w:uiPriority w:val="0"/>
    <w:rPr>
      <w:rFonts w:ascii="宋体" w:hAnsi="Times New Roman" w:eastAsia="宋体" w:cs="Times New Roman"/>
      <w:sz w:val="18"/>
      <w:szCs w:val="18"/>
    </w:rPr>
  </w:style>
  <w:style w:type="character" w:customStyle="1" w:styleId="74">
    <w:name w:val="high-light-bg"/>
    <w:basedOn w:val="39"/>
    <w:qFormat/>
    <w:uiPriority w:val="0"/>
  </w:style>
  <w:style w:type="character" w:customStyle="1" w:styleId="75">
    <w:name w:val="apple-converted-space"/>
    <w:basedOn w:val="39"/>
    <w:qFormat/>
    <w:uiPriority w:val="0"/>
  </w:style>
  <w:style w:type="character" w:customStyle="1" w:styleId="76">
    <w:name w:val="正文文本 Char"/>
    <w:basedOn w:val="39"/>
    <w:link w:val="17"/>
    <w:qFormat/>
    <w:uiPriority w:val="99"/>
    <w:rPr>
      <w:rFonts w:ascii="Times New Roman" w:hAnsi="Times New Roman" w:eastAsia="宋体" w:cs="Times New Roman"/>
      <w:szCs w:val="24"/>
    </w:rPr>
  </w:style>
  <w:style w:type="character" w:customStyle="1" w:styleId="77">
    <w:name w:val="正文首行缩进 Char"/>
    <w:basedOn w:val="76"/>
    <w:link w:val="37"/>
    <w:qFormat/>
    <w:uiPriority w:val="0"/>
    <w:rPr>
      <w:rFonts w:ascii="Times New Roman" w:hAnsi="Times New Roman" w:eastAsia="宋体" w:cs="Times New Roman"/>
      <w:szCs w:val="24"/>
    </w:rPr>
  </w:style>
  <w:style w:type="character" w:customStyle="1" w:styleId="78">
    <w:name w:val="题注 Char"/>
    <w:link w:val="13"/>
    <w:qFormat/>
    <w:uiPriority w:val="0"/>
    <w:rPr>
      <w:rFonts w:ascii="Cambria" w:hAnsi="Cambria" w:eastAsia="黑体" w:cs="Times New Roman"/>
      <w:sz w:val="20"/>
      <w:szCs w:val="20"/>
    </w:rPr>
  </w:style>
  <w:style w:type="character" w:customStyle="1" w:styleId="79">
    <w:name w:val="正文文本缩进 Char"/>
    <w:basedOn w:val="39"/>
    <w:link w:val="18"/>
    <w:qFormat/>
    <w:uiPriority w:val="0"/>
    <w:rPr>
      <w:rFonts w:ascii="Times New Roman" w:hAnsi="Times New Roman" w:eastAsia="宋体" w:cs="Times New Roman"/>
      <w:color w:val="000000"/>
      <w:kern w:val="0"/>
      <w:sz w:val="20"/>
      <w:szCs w:val="24"/>
    </w:rPr>
  </w:style>
  <w:style w:type="character" w:customStyle="1" w:styleId="80">
    <w:name w:val="纯文本 Char"/>
    <w:basedOn w:val="39"/>
    <w:link w:val="21"/>
    <w:qFormat/>
    <w:uiPriority w:val="0"/>
    <w:rPr>
      <w:rFonts w:ascii="宋体" w:hAnsi="Courier New" w:eastAsia="宋体" w:cs="Times New Roman"/>
      <w:szCs w:val="20"/>
    </w:rPr>
  </w:style>
  <w:style w:type="character" w:customStyle="1" w:styleId="81">
    <w:name w:val="日期 Char"/>
    <w:basedOn w:val="39"/>
    <w:link w:val="23"/>
    <w:qFormat/>
    <w:uiPriority w:val="0"/>
    <w:rPr>
      <w:rFonts w:ascii="Times New Roman" w:hAnsi="Times New Roman" w:eastAsia="宋体" w:cs="Times New Roman"/>
      <w:kern w:val="0"/>
      <w:sz w:val="28"/>
      <w:szCs w:val="24"/>
    </w:rPr>
  </w:style>
  <w:style w:type="character" w:customStyle="1" w:styleId="82">
    <w:name w:val="正文文本缩进 2 Char"/>
    <w:basedOn w:val="39"/>
    <w:link w:val="24"/>
    <w:qFormat/>
    <w:uiPriority w:val="0"/>
    <w:rPr>
      <w:rFonts w:ascii="宋体" w:hAnsi="Times New Roman" w:eastAsia="宋体" w:cs="Times New Roman"/>
      <w:kern w:val="0"/>
      <w:sz w:val="20"/>
      <w:szCs w:val="24"/>
    </w:rPr>
  </w:style>
  <w:style w:type="character" w:customStyle="1" w:styleId="83">
    <w:name w:val="正文文本缩进 3 Char"/>
    <w:basedOn w:val="39"/>
    <w:link w:val="31"/>
    <w:qFormat/>
    <w:uiPriority w:val="0"/>
    <w:rPr>
      <w:rFonts w:ascii="Times New Roman" w:hAnsi="Times New Roman" w:eastAsia="宋体" w:cs="Times New Roman"/>
      <w:color w:val="0000FF"/>
      <w:kern w:val="0"/>
      <w:sz w:val="20"/>
      <w:szCs w:val="21"/>
    </w:rPr>
  </w:style>
  <w:style w:type="character" w:customStyle="1" w:styleId="84">
    <w:name w:val="标题 Char"/>
    <w:basedOn w:val="39"/>
    <w:link w:val="85"/>
    <w:qFormat/>
    <w:uiPriority w:val="0"/>
    <w:rPr>
      <w:rFonts w:eastAsia="宋体" w:asciiTheme="majorHAnsi" w:hAnsiTheme="majorHAnsi" w:cstheme="majorBidi"/>
      <w:b/>
      <w:bCs/>
      <w:sz w:val="32"/>
      <w:szCs w:val="32"/>
    </w:rPr>
  </w:style>
  <w:style w:type="paragraph" w:customStyle="1" w:styleId="85">
    <w:name w:val="标题5"/>
    <w:basedOn w:val="1"/>
    <w:next w:val="1"/>
    <w:link w:val="84"/>
    <w:unhideWhenUsed/>
    <w:qFormat/>
    <w:uiPriority w:val="0"/>
    <w:pPr>
      <w:spacing w:line="360" w:lineRule="auto"/>
      <w:jc w:val="center"/>
    </w:pPr>
    <w:rPr>
      <w:rFonts w:asciiTheme="majorHAnsi" w:hAnsiTheme="majorHAnsi" w:cstheme="majorBidi"/>
      <w:b/>
      <w:bCs/>
      <w:sz w:val="32"/>
      <w:szCs w:val="32"/>
    </w:rPr>
  </w:style>
  <w:style w:type="character" w:customStyle="1" w:styleId="86">
    <w:name w:val="标题 Char3"/>
    <w:link w:val="35"/>
    <w:qFormat/>
    <w:locked/>
    <w:uiPriority w:val="0"/>
    <w:rPr>
      <w:rFonts w:ascii="宋体" w:hAnsi="宋体" w:eastAsia="宋体" w:cs="Times New Roman"/>
      <w:szCs w:val="20"/>
    </w:rPr>
  </w:style>
  <w:style w:type="paragraph" w:customStyle="1" w:styleId="87">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8">
    <w:name w:val="默认段落字体 Para Char Char Char Char"/>
    <w:basedOn w:val="1"/>
    <w:qFormat/>
    <w:uiPriority w:val="0"/>
  </w:style>
  <w:style w:type="paragraph" w:customStyle="1" w:styleId="89">
    <w:name w:val="正文内容"/>
    <w:basedOn w:val="1"/>
    <w:qFormat/>
    <w:uiPriority w:val="0"/>
    <w:pPr>
      <w:adjustRightInd w:val="0"/>
      <w:snapToGrid w:val="0"/>
    </w:pPr>
    <w:rPr>
      <w:rFonts w:ascii="宋体" w:hAnsi="宋体"/>
      <w:sz w:val="18"/>
      <w:szCs w:val="21"/>
    </w:rPr>
  </w:style>
  <w:style w:type="paragraph" w:customStyle="1" w:styleId="90">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1">
    <w:name w:val="p17"/>
    <w:basedOn w:val="1"/>
    <w:qFormat/>
    <w:uiPriority w:val="0"/>
    <w:pPr>
      <w:widowControl/>
    </w:pPr>
    <w:rPr>
      <w:kern w:val="0"/>
      <w:szCs w:val="21"/>
    </w:rPr>
  </w:style>
  <w:style w:type="paragraph" w:customStyle="1" w:styleId="92">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3">
    <w:name w:val="小五黑体"/>
    <w:basedOn w:val="1"/>
    <w:qFormat/>
    <w:uiPriority w:val="0"/>
    <w:pPr>
      <w:spacing w:line="318" w:lineRule="exact"/>
      <w:jc w:val="center"/>
    </w:pPr>
    <w:rPr>
      <w:rFonts w:ascii="汉仪中黑简" w:eastAsia="汉仪中黑简"/>
      <w:bCs/>
      <w:sz w:val="18"/>
      <w:szCs w:val="21"/>
    </w:rPr>
  </w:style>
  <w:style w:type="paragraph" w:customStyle="1" w:styleId="94">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5">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6">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7">
    <w:name w:val="表名"/>
    <w:basedOn w:val="13"/>
    <w:link w:val="98"/>
    <w:qFormat/>
    <w:uiPriority w:val="0"/>
    <w:pPr>
      <w:keepNext/>
      <w:spacing w:line="240" w:lineRule="auto"/>
      <w:ind w:firstLine="361" w:firstLineChars="150"/>
      <w:jc w:val="left"/>
    </w:pPr>
    <w:rPr>
      <w:rFonts w:ascii="黑体" w:hAnsi="黑体"/>
      <w:b/>
      <w:sz w:val="21"/>
      <w:szCs w:val="24"/>
    </w:rPr>
  </w:style>
  <w:style w:type="character" w:customStyle="1" w:styleId="98">
    <w:name w:val="表名 Char Char"/>
    <w:link w:val="97"/>
    <w:qFormat/>
    <w:uiPriority w:val="0"/>
    <w:rPr>
      <w:rFonts w:ascii="黑体" w:hAnsi="黑体" w:eastAsia="黑体" w:cs="Times New Roman"/>
      <w:b/>
      <w:szCs w:val="24"/>
    </w:rPr>
  </w:style>
  <w:style w:type="paragraph" w:customStyle="1" w:styleId="99">
    <w:name w:val="批注框文本 Char Char"/>
    <w:basedOn w:val="1"/>
    <w:qFormat/>
    <w:uiPriority w:val="99"/>
    <w:pPr>
      <w:ind w:firstLine="200" w:firstLineChars="200"/>
    </w:pPr>
    <w:rPr>
      <w:rFonts w:ascii="Arial" w:hAnsi="Arial"/>
      <w:sz w:val="18"/>
      <w:szCs w:val="18"/>
    </w:rPr>
  </w:style>
  <w:style w:type="paragraph" w:customStyle="1" w:styleId="100">
    <w:name w:val="五号黑体"/>
    <w:basedOn w:val="1"/>
    <w:qFormat/>
    <w:uiPriority w:val="0"/>
    <w:pPr>
      <w:adjustRightInd w:val="0"/>
      <w:snapToGrid w:val="0"/>
      <w:spacing w:line="320" w:lineRule="exact"/>
    </w:pPr>
    <w:rPr>
      <w:rFonts w:eastAsia="汉仪中黑简"/>
      <w:bCs/>
      <w:szCs w:val="21"/>
    </w:rPr>
  </w:style>
  <w:style w:type="paragraph" w:customStyle="1" w:styleId="101">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2">
    <w:name w:val="批注框文本1"/>
    <w:basedOn w:val="1"/>
    <w:qFormat/>
    <w:uiPriority w:val="0"/>
    <w:rPr>
      <w:rFonts w:ascii="方正小标宋_GBK" w:hAnsi="宋体" w:eastAsia="方正小标宋_GBK"/>
      <w:b/>
      <w:sz w:val="18"/>
      <w:szCs w:val="20"/>
    </w:rPr>
  </w:style>
  <w:style w:type="paragraph" w:customStyle="1" w:styleId="10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4">
    <w:name w:val="列出段落1"/>
    <w:basedOn w:val="1"/>
    <w:qFormat/>
    <w:uiPriority w:val="0"/>
    <w:pPr>
      <w:ind w:firstLine="420" w:firstLineChars="200"/>
    </w:pPr>
  </w:style>
  <w:style w:type="paragraph" w:customStyle="1" w:styleId="105">
    <w:name w:val="小四大宋"/>
    <w:basedOn w:val="1"/>
    <w:qFormat/>
    <w:uiPriority w:val="0"/>
    <w:pPr>
      <w:spacing w:line="320" w:lineRule="exact"/>
    </w:pPr>
    <w:rPr>
      <w:rFonts w:eastAsia="汉仪大宋简"/>
      <w:bCs/>
      <w:sz w:val="24"/>
      <w:szCs w:val="21"/>
    </w:rPr>
  </w:style>
  <w:style w:type="paragraph" w:customStyle="1" w:styleId="106">
    <w:name w:val="修订11"/>
    <w:qFormat/>
    <w:uiPriority w:val="0"/>
    <w:rPr>
      <w:rFonts w:ascii="Arial" w:hAnsi="Arial" w:eastAsia="宋体" w:cs="Times New Roman"/>
      <w:kern w:val="2"/>
      <w:sz w:val="21"/>
      <w:szCs w:val="22"/>
      <w:lang w:val="en-US" w:eastAsia="zh-CN" w:bidi="ar-SA"/>
    </w:rPr>
  </w:style>
  <w:style w:type="paragraph" w:customStyle="1" w:styleId="107">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8">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9">
    <w:name w:val="列出段落111"/>
    <w:basedOn w:val="1"/>
    <w:qFormat/>
    <w:uiPriority w:val="34"/>
    <w:pPr>
      <w:spacing w:line="360" w:lineRule="auto"/>
      <w:ind w:firstLine="420" w:firstLineChars="200"/>
    </w:pPr>
    <w:rPr>
      <w:rFonts w:ascii="Arial" w:hAnsi="Arial" w:cs="Arial"/>
      <w:szCs w:val="21"/>
    </w:rPr>
  </w:style>
  <w:style w:type="paragraph" w:customStyle="1" w:styleId="110">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1">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2">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3">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4">
    <w:name w:val="列出段落11"/>
    <w:basedOn w:val="1"/>
    <w:qFormat/>
    <w:uiPriority w:val="0"/>
    <w:pPr>
      <w:spacing w:line="360" w:lineRule="auto"/>
      <w:ind w:firstLine="420" w:firstLineChars="200"/>
    </w:pPr>
    <w:rPr>
      <w:rFonts w:ascii="Arial" w:hAnsi="Arial" w:cs="Arial"/>
      <w:szCs w:val="21"/>
    </w:rPr>
  </w:style>
  <w:style w:type="paragraph" w:customStyle="1" w:styleId="115">
    <w:name w:val="p0"/>
    <w:basedOn w:val="1"/>
    <w:link w:val="116"/>
    <w:qFormat/>
    <w:uiPriority w:val="0"/>
    <w:pPr>
      <w:widowControl/>
      <w:spacing w:line="500" w:lineRule="atLeast"/>
      <w:ind w:firstLine="420"/>
    </w:pPr>
    <w:rPr>
      <w:rFonts w:ascii="宋体" w:hAnsi="宋体"/>
      <w:kern w:val="0"/>
      <w:szCs w:val="21"/>
    </w:rPr>
  </w:style>
  <w:style w:type="character" w:customStyle="1" w:styleId="116">
    <w:name w:val="p0 Char Char"/>
    <w:link w:val="115"/>
    <w:qFormat/>
    <w:uiPriority w:val="0"/>
    <w:rPr>
      <w:rFonts w:ascii="宋体" w:hAnsi="宋体" w:eastAsia="宋体" w:cs="Times New Roman"/>
      <w:kern w:val="0"/>
      <w:szCs w:val="21"/>
    </w:rPr>
  </w:style>
  <w:style w:type="paragraph" w:customStyle="1" w:styleId="117">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9">
    <w:name w:val="Char Char Char Char Char Char Char"/>
    <w:basedOn w:val="1"/>
    <w:qFormat/>
    <w:uiPriority w:val="0"/>
    <w:rPr>
      <w:szCs w:val="21"/>
    </w:rPr>
  </w:style>
  <w:style w:type="paragraph" w:customStyle="1" w:styleId="120">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1">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2">
    <w:name w:val="付标题"/>
    <w:basedOn w:val="1"/>
    <w:qFormat/>
    <w:uiPriority w:val="0"/>
    <w:pPr>
      <w:adjustRightInd w:val="0"/>
      <w:spacing w:before="360" w:line="360" w:lineRule="auto"/>
      <w:jc w:val="center"/>
    </w:pPr>
    <w:rPr>
      <w:rFonts w:eastAsia="黑体"/>
      <w:kern w:val="0"/>
      <w:sz w:val="48"/>
    </w:rPr>
  </w:style>
  <w:style w:type="paragraph" w:customStyle="1" w:styleId="123">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4">
    <w:name w:val="Char Char Char Char"/>
    <w:basedOn w:val="1"/>
    <w:qFormat/>
    <w:uiPriority w:val="0"/>
    <w:rPr>
      <w:szCs w:val="21"/>
    </w:rPr>
  </w:style>
  <w:style w:type="paragraph" w:customStyle="1" w:styleId="12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6">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7">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8">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9">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1">
    <w:name w:val="p20"/>
    <w:basedOn w:val="1"/>
    <w:qFormat/>
    <w:uiPriority w:val="99"/>
    <w:pPr>
      <w:widowControl/>
      <w:spacing w:after="120"/>
    </w:pPr>
    <w:rPr>
      <w:kern w:val="0"/>
      <w:szCs w:val="21"/>
    </w:rPr>
  </w:style>
  <w:style w:type="paragraph" w:customStyle="1" w:styleId="132">
    <w:name w:val="段"/>
    <w:link w:val="133"/>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3">
    <w:name w:val="段 Char Char"/>
    <w:link w:val="132"/>
    <w:qFormat/>
    <w:uiPriority w:val="0"/>
    <w:rPr>
      <w:rFonts w:ascii="宋体" w:hAnsi="宋体" w:eastAsia="宋体" w:cs="Times New Roman"/>
      <w:kern w:val="0"/>
      <w:sz w:val="20"/>
      <w:szCs w:val="20"/>
    </w:rPr>
  </w:style>
  <w:style w:type="paragraph" w:customStyle="1" w:styleId="134">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5">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6">
    <w:name w:val="纯文本 + (符号) 宋体"/>
    <w:basedOn w:val="115"/>
    <w:link w:val="137"/>
    <w:qFormat/>
    <w:uiPriority w:val="0"/>
    <w:pPr>
      <w:spacing w:line="360" w:lineRule="auto"/>
      <w:ind w:firstLine="480" w:firstLineChars="200"/>
    </w:pPr>
    <w:rPr>
      <w:rFonts w:ascii="Times New Roman"/>
      <w:spacing w:val="20"/>
    </w:rPr>
  </w:style>
  <w:style w:type="character" w:customStyle="1" w:styleId="137">
    <w:name w:val="纯文本 + (符号) 宋体 Char"/>
    <w:link w:val="136"/>
    <w:qFormat/>
    <w:uiPriority w:val="0"/>
    <w:rPr>
      <w:rFonts w:ascii="Times New Roman" w:hAnsi="宋体" w:eastAsia="宋体" w:cs="Times New Roman"/>
      <w:spacing w:val="20"/>
      <w:kern w:val="0"/>
      <w:szCs w:val="21"/>
    </w:rPr>
  </w:style>
  <w:style w:type="paragraph" w:customStyle="1" w:styleId="13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40">
    <w:name w:val="p15"/>
    <w:basedOn w:val="1"/>
    <w:qFormat/>
    <w:uiPriority w:val="0"/>
    <w:pPr>
      <w:widowControl/>
      <w:jc w:val="left"/>
    </w:pPr>
    <w:rPr>
      <w:kern w:val="0"/>
      <w:sz w:val="18"/>
      <w:szCs w:val="18"/>
    </w:rPr>
  </w:style>
  <w:style w:type="paragraph" w:customStyle="1" w:styleId="141">
    <w:name w:val="一级条标题"/>
    <w:next w:val="1"/>
    <w:link w:val="233"/>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2">
    <w:name w:val="TOC 标题1"/>
    <w:basedOn w:val="128"/>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3">
    <w:name w:val="p16"/>
    <w:basedOn w:val="1"/>
    <w:qFormat/>
    <w:uiPriority w:val="0"/>
    <w:pPr>
      <w:widowControl/>
      <w:pBdr>
        <w:bottom w:val="single" w:color="000000" w:sz="6" w:space="1"/>
      </w:pBdr>
      <w:jc w:val="center"/>
    </w:pPr>
    <w:rPr>
      <w:kern w:val="0"/>
      <w:sz w:val="18"/>
      <w:szCs w:val="18"/>
    </w:rPr>
  </w:style>
  <w:style w:type="paragraph" w:customStyle="1" w:styleId="144">
    <w:name w:val="p18"/>
    <w:basedOn w:val="1"/>
    <w:qFormat/>
    <w:uiPriority w:val="0"/>
    <w:pPr>
      <w:widowControl/>
      <w:jc w:val="left"/>
    </w:pPr>
    <w:rPr>
      <w:kern w:val="0"/>
      <w:sz w:val="18"/>
      <w:szCs w:val="18"/>
    </w:rPr>
  </w:style>
  <w:style w:type="paragraph" w:customStyle="1" w:styleId="145">
    <w:name w:val="正文文本3"/>
    <w:basedOn w:val="1"/>
    <w:link w:val="146"/>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6">
    <w:name w:val="正文文本_"/>
    <w:link w:val="145"/>
    <w:qFormat/>
    <w:uiPriority w:val="0"/>
    <w:rPr>
      <w:rFonts w:ascii="MingLiU" w:hAnsi="MingLiU" w:eastAsia="MingLiU" w:cs="Times New Roman"/>
      <w:kern w:val="0"/>
      <w:sz w:val="22"/>
      <w:shd w:val="clear" w:color="auto" w:fill="FFFFFF"/>
      <w:lang w:val="zh-TW"/>
    </w:rPr>
  </w:style>
  <w:style w:type="paragraph" w:customStyle="1" w:styleId="147">
    <w:name w:val="纯文本1"/>
    <w:basedOn w:val="1"/>
    <w:qFormat/>
    <w:uiPriority w:val="0"/>
    <w:rPr>
      <w:rFonts w:ascii="宋体" w:hAnsi="Courier New" w:eastAsia="方正小标宋_GBK"/>
      <w:b/>
      <w:szCs w:val="20"/>
    </w:rPr>
  </w:style>
  <w:style w:type="paragraph" w:customStyle="1" w:styleId="148">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9">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50">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1">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2">
    <w:name w:val="实施日期"/>
    <w:basedOn w:val="153"/>
    <w:qFormat/>
    <w:uiPriority w:val="0"/>
    <w:pPr>
      <w:jc w:val="right"/>
    </w:pPr>
  </w:style>
  <w:style w:type="paragraph" w:customStyle="1" w:styleId="153">
    <w:name w:val="发布日期"/>
    <w:qFormat/>
    <w:uiPriority w:val="0"/>
    <w:rPr>
      <w:rFonts w:ascii="Times New Roman" w:hAnsi="Times New Roman" w:eastAsia="黑体" w:cs="Times New Roman"/>
      <w:sz w:val="28"/>
      <w:lang w:val="en-US" w:eastAsia="zh-CN" w:bidi="ar-SA"/>
    </w:rPr>
  </w:style>
  <w:style w:type="paragraph" w:customStyle="1" w:styleId="154">
    <w:name w:val="Char1"/>
    <w:basedOn w:val="1"/>
    <w:qFormat/>
    <w:uiPriority w:val="0"/>
    <w:rPr>
      <w:szCs w:val="20"/>
    </w:rPr>
  </w:style>
  <w:style w:type="paragraph" w:customStyle="1" w:styleId="155">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6">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7">
    <w:name w:val="Char3 Char Char Char"/>
    <w:basedOn w:val="1"/>
    <w:qFormat/>
    <w:uiPriority w:val="0"/>
    <w:rPr>
      <w:sz w:val="28"/>
    </w:rPr>
  </w:style>
  <w:style w:type="paragraph" w:customStyle="1" w:styleId="158">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9">
    <w:name w:val="p19"/>
    <w:basedOn w:val="1"/>
    <w:qFormat/>
    <w:uiPriority w:val="0"/>
    <w:pPr>
      <w:widowControl/>
      <w:spacing w:after="120"/>
    </w:pPr>
    <w:rPr>
      <w:kern w:val="0"/>
      <w:szCs w:val="21"/>
    </w:rPr>
  </w:style>
  <w:style w:type="paragraph" w:customStyle="1" w:styleId="16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1">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2">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3">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4">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font6"/>
    <w:basedOn w:val="1"/>
    <w:qFormat/>
    <w:uiPriority w:val="0"/>
    <w:pPr>
      <w:widowControl/>
      <w:spacing w:before="100" w:beforeAutospacing="1" w:after="100" w:afterAutospacing="1"/>
      <w:jc w:val="left"/>
    </w:pPr>
    <w:rPr>
      <w:color w:val="000000"/>
      <w:kern w:val="0"/>
      <w:szCs w:val="21"/>
    </w:rPr>
  </w:style>
  <w:style w:type="paragraph" w:customStyle="1" w:styleId="166">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8">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9">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70">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1">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3">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5">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6">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7">
    <w:name w:val="段落"/>
    <w:basedOn w:val="1"/>
    <w:link w:val="178"/>
    <w:qFormat/>
    <w:uiPriority w:val="0"/>
    <w:pPr>
      <w:adjustRightInd w:val="0"/>
      <w:spacing w:line="360" w:lineRule="auto"/>
      <w:ind w:firstLine="567"/>
      <w:textAlignment w:val="baseline"/>
    </w:pPr>
    <w:rPr>
      <w:rFonts w:eastAsia="仿宋_GB2312"/>
      <w:sz w:val="28"/>
      <w:szCs w:val="20"/>
    </w:rPr>
  </w:style>
  <w:style w:type="character" w:customStyle="1" w:styleId="178">
    <w:name w:val="段落 Char Char"/>
    <w:link w:val="177"/>
    <w:qFormat/>
    <w:uiPriority w:val="0"/>
    <w:rPr>
      <w:rFonts w:ascii="Times New Roman" w:hAnsi="Times New Roman" w:eastAsia="仿宋_GB2312" w:cs="Times New Roman"/>
      <w:sz w:val="28"/>
      <w:szCs w:val="20"/>
    </w:rPr>
  </w:style>
  <w:style w:type="paragraph" w:customStyle="1" w:styleId="179">
    <w:name w:val="页脚2"/>
    <w:basedOn w:val="1"/>
    <w:qFormat/>
    <w:uiPriority w:val="0"/>
    <w:pPr>
      <w:tabs>
        <w:tab w:val="center" w:pos="4153"/>
        <w:tab w:val="right" w:pos="8306"/>
      </w:tabs>
      <w:snapToGrid w:val="0"/>
      <w:jc w:val="left"/>
    </w:pPr>
    <w:rPr>
      <w:sz w:val="18"/>
      <w:szCs w:val="20"/>
    </w:rPr>
  </w:style>
  <w:style w:type="paragraph" w:customStyle="1" w:styleId="180">
    <w:name w:val="批注框文本2"/>
    <w:basedOn w:val="1"/>
    <w:qFormat/>
    <w:uiPriority w:val="0"/>
    <w:rPr>
      <w:rFonts w:ascii="方正小标宋_GBK" w:hAnsi="宋体" w:eastAsia="方正小标宋_GBK"/>
      <w:b/>
      <w:sz w:val="18"/>
      <w:szCs w:val="20"/>
    </w:rPr>
  </w:style>
  <w:style w:type="paragraph" w:customStyle="1" w:styleId="181">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2">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3">
    <w:name w:val="列出段落2"/>
    <w:basedOn w:val="1"/>
    <w:qFormat/>
    <w:uiPriority w:val="0"/>
    <w:pPr>
      <w:spacing w:line="360" w:lineRule="auto"/>
      <w:ind w:firstLine="420" w:firstLineChars="200"/>
    </w:pPr>
    <w:rPr>
      <w:rFonts w:ascii="Arial" w:hAnsi="Arial" w:cs="Arial"/>
      <w:szCs w:val="21"/>
    </w:rPr>
  </w:style>
  <w:style w:type="paragraph" w:customStyle="1" w:styleId="184">
    <w:name w:val="纯文本2"/>
    <w:basedOn w:val="1"/>
    <w:qFormat/>
    <w:uiPriority w:val="0"/>
    <w:rPr>
      <w:rFonts w:ascii="宋体" w:hAnsi="Courier New" w:eastAsia="方正小标宋_GBK"/>
      <w:b/>
      <w:szCs w:val="20"/>
    </w:rPr>
  </w:style>
  <w:style w:type="paragraph" w:customStyle="1" w:styleId="185">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6">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7">
    <w:name w:val="纯文本 Char1"/>
    <w:qFormat/>
    <w:uiPriority w:val="0"/>
    <w:rPr>
      <w:rFonts w:hint="eastAsia" w:ascii="宋体" w:hAnsi="Courier New" w:eastAsia="宋体"/>
      <w:sz w:val="21"/>
    </w:rPr>
  </w:style>
  <w:style w:type="character" w:customStyle="1" w:styleId="188">
    <w:name w:val="访问过的超链接1"/>
    <w:qFormat/>
    <w:uiPriority w:val="0"/>
    <w:rPr>
      <w:color w:val="800080"/>
      <w:u w:val="single"/>
    </w:rPr>
  </w:style>
  <w:style w:type="character" w:customStyle="1" w:styleId="189">
    <w:name w:val="正文文本缩进 3 Char1"/>
    <w:qFormat/>
    <w:uiPriority w:val="0"/>
    <w:rPr>
      <w:rFonts w:hint="eastAsia" w:ascii="宋体" w:hAnsi="宋体" w:eastAsia="宋体" w:cs="Times New Roman"/>
      <w:sz w:val="16"/>
      <w:szCs w:val="16"/>
    </w:rPr>
  </w:style>
  <w:style w:type="character" w:customStyle="1" w:styleId="190">
    <w:name w:val="文档结构图 Char1"/>
    <w:qFormat/>
    <w:uiPriority w:val="0"/>
    <w:rPr>
      <w:rFonts w:hint="eastAsia" w:ascii="宋体" w:hAnsi="宋体" w:eastAsia="宋体" w:cs="Times New Roman"/>
      <w:sz w:val="18"/>
      <w:szCs w:val="18"/>
    </w:rPr>
  </w:style>
  <w:style w:type="character" w:customStyle="1" w:styleId="191">
    <w:name w:val="A0"/>
    <w:qFormat/>
    <w:uiPriority w:val="0"/>
    <w:rPr>
      <w:rFonts w:cs=".."/>
      <w:color w:val="000000"/>
      <w:sz w:val="22"/>
      <w:szCs w:val="22"/>
    </w:rPr>
  </w:style>
  <w:style w:type="character" w:customStyle="1" w:styleId="192">
    <w:name w:val="标题 Char1"/>
    <w:qFormat/>
    <w:uiPriority w:val="0"/>
    <w:rPr>
      <w:rFonts w:ascii="Calibri Light" w:hAnsi="Calibri Light" w:cs="Times New Roman"/>
      <w:b/>
      <w:bCs/>
      <w:kern w:val="2"/>
      <w:sz w:val="32"/>
      <w:szCs w:val="32"/>
    </w:rPr>
  </w:style>
  <w:style w:type="character" w:customStyle="1" w:styleId="193">
    <w:name w:val="Footer Char"/>
    <w:qFormat/>
    <w:uiPriority w:val="0"/>
    <w:rPr>
      <w:sz w:val="18"/>
    </w:rPr>
  </w:style>
  <w:style w:type="character" w:customStyle="1" w:styleId="194">
    <w:name w:val="正文文本缩进 2 Char1"/>
    <w:qFormat/>
    <w:uiPriority w:val="0"/>
    <w:rPr>
      <w:rFonts w:hint="eastAsia" w:ascii="宋体" w:hAnsi="宋体" w:eastAsia="宋体"/>
      <w:kern w:val="2"/>
      <w:sz w:val="21"/>
      <w:szCs w:val="22"/>
    </w:rPr>
  </w:style>
  <w:style w:type="character" w:customStyle="1" w:styleId="195">
    <w:name w:val="日期 Char1"/>
    <w:qFormat/>
    <w:uiPriority w:val="0"/>
    <w:rPr>
      <w:rFonts w:hint="eastAsia" w:ascii="宋体" w:hAnsi="宋体" w:eastAsia="宋体" w:cs="Times New Roman"/>
    </w:rPr>
  </w:style>
  <w:style w:type="character" w:customStyle="1" w:styleId="196">
    <w:name w:val="font01"/>
    <w:qFormat/>
    <w:uiPriority w:val="0"/>
    <w:rPr>
      <w:rFonts w:hint="eastAsia" w:ascii="宋体" w:hAnsi="宋体" w:eastAsia="宋体"/>
      <w:color w:val="000000"/>
      <w:sz w:val="24"/>
      <w:szCs w:val="24"/>
      <w:u w:val="none"/>
    </w:rPr>
  </w:style>
  <w:style w:type="character" w:customStyle="1" w:styleId="197">
    <w:name w:val="页眉 Char1"/>
    <w:qFormat/>
    <w:uiPriority w:val="0"/>
    <w:rPr>
      <w:rFonts w:hint="eastAsia" w:ascii="宋体" w:hAnsi="宋体" w:eastAsia="宋体" w:cs="Times New Roman"/>
      <w:sz w:val="18"/>
      <w:szCs w:val="18"/>
    </w:rPr>
  </w:style>
  <w:style w:type="character" w:customStyle="1" w:styleId="198">
    <w:name w:val="表格题注 Char Char"/>
    <w:qFormat/>
    <w:uiPriority w:val="0"/>
    <w:rPr>
      <w:rFonts w:hint="default" w:ascii="Arial" w:hAnsi="Arial" w:cs="Times New Roman"/>
      <w:b/>
      <w:bCs/>
      <w:szCs w:val="32"/>
    </w:rPr>
  </w:style>
  <w:style w:type="character" w:customStyle="1" w:styleId="199">
    <w:name w:val="Body Text Indent Char"/>
    <w:qFormat/>
    <w:uiPriority w:val="0"/>
    <w:rPr>
      <w:rFonts w:ascii="宋体"/>
      <w:sz w:val="24"/>
    </w:rPr>
  </w:style>
  <w:style w:type="character" w:customStyle="1" w:styleId="200">
    <w:name w:val="发布"/>
    <w:qFormat/>
    <w:uiPriority w:val="0"/>
    <w:rPr>
      <w:rFonts w:ascii="黑体" w:eastAsia="黑体"/>
      <w:spacing w:val="22"/>
      <w:w w:val="100"/>
      <w:position w:val="3"/>
      <w:sz w:val="28"/>
    </w:rPr>
  </w:style>
  <w:style w:type="character" w:customStyle="1" w:styleId="201">
    <w:name w:val="纯文本 Char2"/>
    <w:qFormat/>
    <w:uiPriority w:val="0"/>
    <w:rPr>
      <w:rFonts w:ascii="宋体" w:hAnsi="Courier New" w:cs="Courier New"/>
      <w:kern w:val="2"/>
      <w:sz w:val="21"/>
      <w:szCs w:val="21"/>
    </w:rPr>
  </w:style>
  <w:style w:type="character" w:customStyle="1" w:styleId="202">
    <w:name w:val="页脚 Char1"/>
    <w:qFormat/>
    <w:uiPriority w:val="0"/>
    <w:rPr>
      <w:rFonts w:hint="eastAsia" w:ascii="宋体" w:hAnsi="宋体" w:eastAsia="宋体" w:cs="Times New Roman"/>
      <w:sz w:val="18"/>
      <w:szCs w:val="18"/>
    </w:rPr>
  </w:style>
  <w:style w:type="character" w:customStyle="1" w:styleId="203">
    <w:name w:val="正文文本缩进 Char1"/>
    <w:qFormat/>
    <w:uiPriority w:val="0"/>
    <w:rPr>
      <w:rFonts w:hint="eastAsia" w:ascii="宋体" w:hAnsi="宋体" w:eastAsia="宋体"/>
      <w:kern w:val="2"/>
      <w:sz w:val="21"/>
      <w:szCs w:val="22"/>
    </w:rPr>
  </w:style>
  <w:style w:type="character" w:customStyle="1" w:styleId="204">
    <w:name w:val="批注框文本 Char1"/>
    <w:qFormat/>
    <w:uiPriority w:val="0"/>
    <w:rPr>
      <w:rFonts w:hint="eastAsia" w:ascii="宋体" w:hAnsi="宋体" w:eastAsia="宋体" w:cs="Times New Roman"/>
      <w:sz w:val="18"/>
      <w:szCs w:val="18"/>
    </w:rPr>
  </w:style>
  <w:style w:type="character" w:customStyle="1" w:styleId="205">
    <w:name w:val="表格文字 Char Char"/>
    <w:qFormat/>
    <w:uiPriority w:val="0"/>
    <w:rPr>
      <w:rFonts w:hint="eastAsia" w:ascii="汉仪书宋二简" w:hAnsi="宋体" w:eastAsia="汉仪书宋二简" w:cs="Times New Roman"/>
      <w:sz w:val="18"/>
      <w:szCs w:val="18"/>
    </w:rPr>
  </w:style>
  <w:style w:type="character" w:customStyle="1" w:styleId="206">
    <w:name w:val="占位符文本1"/>
    <w:qFormat/>
    <w:uiPriority w:val="0"/>
    <w:rPr>
      <w:color w:val="808080"/>
    </w:rPr>
  </w:style>
  <w:style w:type="character" w:customStyle="1" w:styleId="207">
    <w:name w:val="ask-title"/>
    <w:qFormat/>
    <w:uiPriority w:val="0"/>
  </w:style>
  <w:style w:type="character" w:customStyle="1" w:styleId="208">
    <w:name w:val="批注框文本 Char Char Char Char"/>
    <w:qFormat/>
    <w:locked/>
    <w:uiPriority w:val="0"/>
    <w:rPr>
      <w:rFonts w:ascii="Arial" w:hAnsi="Arial" w:cs="Arial"/>
      <w:kern w:val="2"/>
      <w:sz w:val="18"/>
      <w:szCs w:val="18"/>
    </w:rPr>
  </w:style>
  <w:style w:type="character" w:customStyle="1" w:styleId="209">
    <w:name w:val="段 Char"/>
    <w:qFormat/>
    <w:locked/>
    <w:uiPriority w:val="0"/>
    <w:rPr>
      <w:rFonts w:ascii="宋体" w:hAnsi="宋体"/>
      <w:lang w:val="en-US" w:eastAsia="zh-CN" w:bidi="ar-SA"/>
    </w:rPr>
  </w:style>
  <w:style w:type="character" w:customStyle="1" w:styleId="210">
    <w:name w:val="表名 Char"/>
    <w:qFormat/>
    <w:uiPriority w:val="0"/>
    <w:rPr>
      <w:rFonts w:ascii="黑体" w:hAnsi="黑体" w:eastAsia="黑体"/>
      <w:b/>
      <w:kern w:val="2"/>
      <w:sz w:val="21"/>
      <w:szCs w:val="24"/>
    </w:rPr>
  </w:style>
  <w:style w:type="character" w:customStyle="1" w:styleId="211">
    <w:name w:val="段落 Char"/>
    <w:qFormat/>
    <w:uiPriority w:val="0"/>
    <w:rPr>
      <w:rFonts w:eastAsia="仿宋_GB2312"/>
      <w:sz w:val="28"/>
    </w:rPr>
  </w:style>
  <w:style w:type="character" w:customStyle="1" w:styleId="212">
    <w:name w:val="标题 1 Char1"/>
    <w:qFormat/>
    <w:uiPriority w:val="0"/>
    <w:rPr>
      <w:b/>
      <w:bCs/>
      <w:kern w:val="44"/>
      <w:sz w:val="44"/>
      <w:szCs w:val="44"/>
    </w:rPr>
  </w:style>
  <w:style w:type="character" w:customStyle="1" w:styleId="213">
    <w:name w:val="批注框文本 Char2"/>
    <w:qFormat/>
    <w:locked/>
    <w:uiPriority w:val="99"/>
    <w:rPr>
      <w:rFonts w:ascii="Arial" w:hAnsi="Arial" w:cs="Arial"/>
      <w:kern w:val="2"/>
      <w:sz w:val="18"/>
      <w:szCs w:val="18"/>
    </w:rPr>
  </w:style>
  <w:style w:type="character" w:customStyle="1" w:styleId="214">
    <w:name w:val="标题 Char2"/>
    <w:qFormat/>
    <w:locked/>
    <w:uiPriority w:val="10"/>
    <w:rPr>
      <w:rFonts w:ascii="宋体" w:hAnsi="宋体" w:eastAsia="宋体" w:cs="Times New Roman"/>
      <w:bCs/>
      <w:kern w:val="0"/>
      <w:szCs w:val="32"/>
    </w:rPr>
  </w:style>
  <w:style w:type="character" w:customStyle="1" w:styleId="215">
    <w:name w:val="Char Char6"/>
    <w:qFormat/>
    <w:uiPriority w:val="0"/>
    <w:rPr>
      <w:rFonts w:ascii="Arial" w:hAnsi="Arial"/>
      <w:kern w:val="2"/>
      <w:sz w:val="18"/>
    </w:rPr>
  </w:style>
  <w:style w:type="character" w:customStyle="1" w:styleId="216">
    <w:name w:val="font21"/>
    <w:qFormat/>
    <w:uiPriority w:val="0"/>
    <w:rPr>
      <w:rFonts w:hint="default" w:ascii="Times New Roman" w:hAnsi="Times New Roman" w:cs="Times New Roman"/>
      <w:b/>
      <w:bCs/>
      <w:color w:val="000000"/>
      <w:sz w:val="18"/>
      <w:szCs w:val="18"/>
      <w:u w:val="none"/>
    </w:rPr>
  </w:style>
  <w:style w:type="character" w:customStyle="1" w:styleId="217">
    <w:name w:val="font31"/>
    <w:qFormat/>
    <w:uiPriority w:val="0"/>
    <w:rPr>
      <w:rFonts w:hint="default" w:ascii="Times New Roman" w:hAnsi="Times New Roman" w:cs="Times New Roman"/>
      <w:color w:val="000000"/>
      <w:sz w:val="18"/>
      <w:szCs w:val="18"/>
      <w:u w:val="none"/>
    </w:rPr>
  </w:style>
  <w:style w:type="character" w:customStyle="1" w:styleId="218">
    <w:name w:val="font41"/>
    <w:qFormat/>
    <w:uiPriority w:val="0"/>
    <w:rPr>
      <w:rFonts w:hint="eastAsia" w:ascii="宋体" w:hAnsi="宋体" w:eastAsia="宋体"/>
      <w:color w:val="000000"/>
      <w:sz w:val="18"/>
      <w:szCs w:val="18"/>
      <w:u w:val="none"/>
    </w:rPr>
  </w:style>
  <w:style w:type="character" w:customStyle="1" w:styleId="219">
    <w:name w:val="Char Char61"/>
    <w:unhideWhenUsed/>
    <w:qFormat/>
    <w:uiPriority w:val="0"/>
    <w:rPr>
      <w:rFonts w:hint="default" w:ascii="Arial"/>
      <w:kern w:val="2"/>
      <w:sz w:val="18"/>
    </w:rPr>
  </w:style>
  <w:style w:type="character" w:customStyle="1" w:styleId="220">
    <w:name w:val="标题 1 Char2"/>
    <w:qFormat/>
    <w:locked/>
    <w:uiPriority w:val="0"/>
    <w:rPr>
      <w:rFonts w:ascii="宋体" w:hAnsi="宋体"/>
      <w:b/>
      <w:bCs/>
      <w:kern w:val="44"/>
      <w:sz w:val="32"/>
      <w:szCs w:val="44"/>
    </w:rPr>
  </w:style>
  <w:style w:type="paragraph" w:customStyle="1" w:styleId="221">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2">
    <w:name w:val="标题 Char21"/>
    <w:qFormat/>
    <w:uiPriority w:val="0"/>
    <w:rPr>
      <w:rFonts w:ascii="Calibri Light"/>
      <w:b/>
      <w:kern w:val="2"/>
      <w:sz w:val="32"/>
    </w:rPr>
  </w:style>
  <w:style w:type="paragraph" w:customStyle="1" w:styleId="223">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4">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5">
    <w:name w:val="标题 3 Char1"/>
    <w:basedOn w:val="39"/>
    <w:semiHidden/>
    <w:qFormat/>
    <w:uiPriority w:val="9"/>
    <w:rPr>
      <w:rFonts w:hint="eastAsia" w:ascii="宋体" w:hAnsi="宋体" w:eastAsia="宋体" w:cs="Times New Roman"/>
      <w:b/>
      <w:bCs/>
      <w:kern w:val="2"/>
      <w:sz w:val="32"/>
      <w:szCs w:val="32"/>
    </w:rPr>
  </w:style>
  <w:style w:type="character" w:customStyle="1" w:styleId="226">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7">
    <w:name w:val="标题 5 Char1"/>
    <w:basedOn w:val="39"/>
    <w:semiHidden/>
    <w:qFormat/>
    <w:uiPriority w:val="0"/>
    <w:rPr>
      <w:rFonts w:hint="eastAsia" w:ascii="宋体" w:hAnsi="宋体" w:eastAsia="宋体" w:cs="Times New Roman"/>
      <w:b/>
      <w:bCs/>
      <w:kern w:val="2"/>
      <w:sz w:val="28"/>
      <w:szCs w:val="28"/>
    </w:rPr>
  </w:style>
  <w:style w:type="character" w:customStyle="1" w:styleId="228">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9">
    <w:name w:val="标题 7 Char1"/>
    <w:basedOn w:val="39"/>
    <w:semiHidden/>
    <w:qFormat/>
    <w:uiPriority w:val="0"/>
    <w:rPr>
      <w:rFonts w:hint="eastAsia" w:ascii="宋体" w:hAnsi="宋体" w:eastAsia="宋体" w:cs="Times New Roman"/>
      <w:b/>
      <w:bCs/>
      <w:kern w:val="2"/>
      <w:sz w:val="24"/>
      <w:szCs w:val="24"/>
    </w:rPr>
  </w:style>
  <w:style w:type="character" w:customStyle="1" w:styleId="230">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1">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2">
    <w:name w:val="样式1 Char Char"/>
    <w:link w:val="61"/>
    <w:qFormat/>
    <w:locked/>
    <w:uiPriority w:val="0"/>
    <w:rPr>
      <w:rFonts w:ascii="EU-F1" w:hAnsi="Times New Roman" w:eastAsia="黑体" w:cs="Times New Roman"/>
      <w:szCs w:val="21"/>
    </w:rPr>
  </w:style>
  <w:style w:type="character" w:customStyle="1" w:styleId="233">
    <w:name w:val="一级条标题 Char Char"/>
    <w:link w:val="141"/>
    <w:qFormat/>
    <w:locked/>
    <w:uiPriority w:val="0"/>
    <w:rPr>
      <w:rFonts w:ascii="黑体" w:hAnsi="Times New Roman" w:eastAsia="黑体" w:cs="Times New Roman"/>
      <w:kern w:val="0"/>
      <w:szCs w:val="21"/>
    </w:rPr>
  </w:style>
  <w:style w:type="paragraph" w:customStyle="1" w:styleId="234">
    <w:name w:val="表头A"/>
    <w:basedOn w:val="62"/>
    <w:qFormat/>
    <w:uiPriority w:val="0"/>
    <w:rPr>
      <w:kern w:val="21"/>
      <w:sz w:val="20"/>
    </w:rPr>
  </w:style>
  <w:style w:type="paragraph" w:customStyle="1" w:styleId="235">
    <w:name w:val="二级条标题"/>
    <w:basedOn w:val="141"/>
    <w:next w:val="132"/>
    <w:qFormat/>
    <w:uiPriority w:val="0"/>
    <w:pPr>
      <w:tabs>
        <w:tab w:val="clear" w:pos="0"/>
      </w:tabs>
      <w:spacing w:beforeLines="0" w:afterLines="0"/>
      <w:ind w:left="1260" w:hanging="420"/>
      <w:outlineLvl w:val="3"/>
    </w:pPr>
    <w:rPr>
      <w:rFonts w:hint="eastAsia"/>
    </w:rPr>
  </w:style>
  <w:style w:type="paragraph" w:customStyle="1" w:styleId="236">
    <w:name w:val="章标题"/>
    <w:next w:val="132"/>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7">
    <w:name w:val="三级条标题"/>
    <w:basedOn w:val="235"/>
    <w:next w:val="132"/>
    <w:qFormat/>
    <w:uiPriority w:val="0"/>
    <w:pPr>
      <w:ind w:left="1680"/>
      <w:outlineLvl w:val="4"/>
    </w:pPr>
  </w:style>
  <w:style w:type="paragraph" w:customStyle="1" w:styleId="238">
    <w:name w:val="列出段落3"/>
    <w:basedOn w:val="1"/>
    <w:qFormat/>
    <w:uiPriority w:val="34"/>
    <w:pPr>
      <w:ind w:firstLine="420" w:firstLineChars="200"/>
    </w:pPr>
  </w:style>
  <w:style w:type="paragraph" w:customStyle="1" w:styleId="239">
    <w:name w:val="列出段落3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58E2C-94F9-494F-960A-FEDB7E06D559}">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10</Pages>
  <Words>5138</Words>
  <Characters>5533</Characters>
  <Lines>47</Lines>
  <Paragraphs>13</Paragraphs>
  <TotalTime>7</TotalTime>
  <ScaleCrop>false</ScaleCrop>
  <LinksUpToDate>false</LinksUpToDate>
  <CharactersWithSpaces>5801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2016-04-20T07:28:00Z</dcterms:created>
  <dc:creator>wuzx</dc:creator>
  <cp:lastModifiedBy>Jimmy</cp:lastModifiedBy>
  <cp:lastPrinted>2016-03-16T00:55:00Z</cp:lastPrinted>
  <dcterms:modified xsi:type="dcterms:W3CDTF">2025-03-19T14:26:20Z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EC37CD28C1CB49468FEE13F822B47718</vt:lpwstr>
  </property>
  <property fmtid="{D5CDD505-2E9C-101B-9397-08002B2CF9AE}" pid="4" name="KSOTemplateDocerSaveRecord">
    <vt:lpwstr>eyJoZGlkIjoiMzEwNTM5NzYwMDRjMzkwZTVkZjY2ODkwMGIxNGU0OTUiLCJ1c2VySWQiOiIyMjkxODkxMDUifQ==</vt:lpwstr>
  </property>
</Properties>
</file>