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35A4612A">
      <w:pPr>
        <w:spacing w:line="360" w:lineRule="auto"/>
        <w:ind w:firstLine="261" w:firstLineChars="50"/>
        <w:jc w:val="center"/>
        <w:rPr>
          <w:rFonts w:ascii="宋体" w:hAnsi="宋体"/>
          <w:b/>
          <w:sz w:val="52"/>
        </w:rPr>
      </w:pPr>
      <w:r>
        <w:rPr>
          <w:rFonts w:hint="eastAsia" w:ascii="宋体" w:hAnsi="宋体"/>
          <w:b/>
          <w:sz w:val="52"/>
        </w:rPr>
        <w:t>许昌智能继电器股份有限公司</w:t>
      </w:r>
    </w:p>
    <w:p w14:paraId="574515F2">
      <w:pPr>
        <w:spacing w:line="360" w:lineRule="auto"/>
        <w:ind w:firstLine="261" w:firstLineChars="50"/>
        <w:jc w:val="center"/>
        <w:rPr>
          <w:rFonts w:ascii="宋体"/>
          <w:b/>
          <w:sz w:val="52"/>
        </w:rPr>
      </w:pPr>
      <w:r>
        <w:rPr>
          <w:rFonts w:hint="eastAsia" w:ascii="宋体" w:hAnsi="宋体"/>
          <w:b/>
          <w:sz w:val="52"/>
        </w:rPr>
        <w:t>高低压元件集中招标采购</w:t>
      </w:r>
    </w:p>
    <w:p w14:paraId="66E64625">
      <w:pPr>
        <w:spacing w:line="360" w:lineRule="auto"/>
        <w:jc w:val="center"/>
        <w:rPr>
          <w:rFonts w:ascii="宋体" w:hAnsi="宋体"/>
          <w:b/>
          <w:sz w:val="48"/>
          <w:szCs w:val="48"/>
          <w:u w:val="single"/>
        </w:rPr>
      </w:pPr>
    </w:p>
    <w:p w14:paraId="6A8922DC">
      <w:pPr>
        <w:spacing w:line="360" w:lineRule="auto"/>
        <w:jc w:val="center"/>
        <w:rPr>
          <w:rFonts w:ascii="宋体"/>
          <w:b/>
          <w:sz w:val="48"/>
          <w:szCs w:val="48"/>
        </w:rPr>
      </w:pPr>
    </w:p>
    <w:p w14:paraId="5D1C5594">
      <w:pPr>
        <w:pStyle w:val="34"/>
        <w:keepNext w:val="0"/>
        <w:keepLines w:val="0"/>
        <w:widowControl/>
        <w:suppressLineNumbers w:val="0"/>
        <w:ind w:firstLine="2610" w:firstLineChars="500"/>
        <w:rPr>
          <w:rFonts w:hint="eastAsia" w:ascii="宋体" w:hAnsi="宋体" w:eastAsia="宋体" w:cs="Times New Roman"/>
          <w:b/>
          <w:kern w:val="2"/>
          <w:sz w:val="52"/>
          <w:szCs w:val="24"/>
          <w:lang w:val="en-US" w:eastAsia="zh-CN" w:bidi="ar-SA"/>
        </w:rPr>
      </w:pPr>
      <w:r>
        <w:rPr>
          <w:rFonts w:hint="eastAsia" w:cs="Times New Roman"/>
          <w:b/>
          <w:kern w:val="2"/>
          <w:sz w:val="52"/>
          <w:szCs w:val="24"/>
          <w:lang w:val="en-US" w:eastAsia="zh-CN" w:bidi="ar-SA"/>
        </w:rPr>
        <w:t>保护仪表继电器</w:t>
      </w:r>
      <w:r>
        <w:rPr>
          <w:rFonts w:hint="eastAsia" w:ascii="宋体" w:hAnsi="宋体" w:eastAsia="宋体" w:cs="Times New Roman"/>
          <w:b/>
          <w:kern w:val="2"/>
          <w:sz w:val="52"/>
          <w:szCs w:val="24"/>
          <w:lang w:val="en-US" w:eastAsia="zh-CN" w:bidi="ar-SA"/>
        </w:rPr>
        <w:t xml:space="preserve"> </w:t>
      </w:r>
    </w:p>
    <w:p w14:paraId="78567223">
      <w:pPr>
        <w:spacing w:line="360" w:lineRule="auto"/>
        <w:jc w:val="center"/>
        <w:rPr>
          <w:rFonts w:ascii="宋体"/>
          <w:b/>
          <w:sz w:val="48"/>
          <w:szCs w:val="48"/>
        </w:rPr>
      </w:pPr>
    </w:p>
    <w:p w14:paraId="12AA05EC">
      <w:pPr>
        <w:spacing w:line="360" w:lineRule="auto"/>
        <w:jc w:val="center"/>
        <w:rPr>
          <w:rFonts w:ascii="宋体"/>
          <w:b/>
          <w:sz w:val="48"/>
          <w:szCs w:val="48"/>
        </w:rPr>
      </w:pPr>
      <w:r>
        <w:rPr>
          <w:rFonts w:hint="eastAsia" w:ascii="宋体"/>
          <w:b/>
          <w:sz w:val="48"/>
          <w:szCs w:val="48"/>
        </w:rPr>
        <w:t>技</w:t>
      </w:r>
    </w:p>
    <w:p w14:paraId="46045AA0">
      <w:pPr>
        <w:spacing w:line="360" w:lineRule="auto"/>
        <w:jc w:val="center"/>
        <w:rPr>
          <w:rFonts w:ascii="宋体"/>
          <w:b/>
          <w:sz w:val="48"/>
          <w:szCs w:val="48"/>
        </w:rPr>
      </w:pPr>
      <w:r>
        <w:rPr>
          <w:rFonts w:hint="eastAsia" w:ascii="宋体"/>
          <w:b/>
          <w:sz w:val="48"/>
          <w:szCs w:val="48"/>
        </w:rPr>
        <w:t>术</w:t>
      </w:r>
    </w:p>
    <w:p w14:paraId="4A922B5E">
      <w:pPr>
        <w:spacing w:line="360" w:lineRule="auto"/>
        <w:jc w:val="center"/>
        <w:rPr>
          <w:rFonts w:ascii="宋体"/>
          <w:b/>
          <w:sz w:val="48"/>
          <w:szCs w:val="48"/>
        </w:rPr>
      </w:pPr>
      <w:r>
        <w:rPr>
          <w:rFonts w:hint="eastAsia" w:ascii="宋体"/>
          <w:b/>
          <w:sz w:val="48"/>
          <w:szCs w:val="48"/>
        </w:rPr>
        <w:t>要</w:t>
      </w:r>
    </w:p>
    <w:p w14:paraId="62B8C7CF">
      <w:pPr>
        <w:spacing w:line="360" w:lineRule="auto"/>
        <w:jc w:val="center"/>
        <w:rPr>
          <w:rFonts w:ascii="宋体"/>
          <w:b/>
          <w:sz w:val="48"/>
          <w:szCs w:val="48"/>
        </w:rPr>
      </w:pPr>
      <w:r>
        <w:rPr>
          <w:rFonts w:hint="eastAsia" w:ascii="宋体"/>
          <w:b/>
          <w:sz w:val="48"/>
          <w:szCs w:val="48"/>
        </w:rPr>
        <w:t>求</w:t>
      </w:r>
    </w:p>
    <w:p w14:paraId="704E65C6">
      <w:pPr>
        <w:jc w:val="center"/>
        <w:rPr>
          <w:rFonts w:ascii="宋体" w:hAnsi="宋体"/>
          <w:b/>
          <w:sz w:val="48"/>
          <w:szCs w:val="48"/>
        </w:rPr>
      </w:pPr>
    </w:p>
    <w:p w14:paraId="53758D10">
      <w:pPr>
        <w:jc w:val="center"/>
        <w:rPr>
          <w:rFonts w:ascii="宋体" w:hAnsi="宋体" w:cs="宋体"/>
          <w:sz w:val="22"/>
          <w:szCs w:val="22"/>
        </w:rPr>
      </w:pPr>
    </w:p>
    <w:p w14:paraId="247737C4">
      <w:pPr>
        <w:spacing w:line="360" w:lineRule="auto"/>
        <w:jc w:val="center"/>
        <w:rPr>
          <w:rFonts w:ascii="方正小标宋简体" w:eastAsia="方正小标宋简体"/>
          <w:sz w:val="72"/>
          <w:szCs w:val="72"/>
        </w:rPr>
      </w:pPr>
    </w:p>
    <w:p w14:paraId="2944AC04">
      <w:pPr>
        <w:spacing w:line="360" w:lineRule="auto"/>
        <w:jc w:val="center"/>
        <w:rPr>
          <w:rFonts w:ascii="方正小标宋简体" w:eastAsia="方正小标宋简体"/>
          <w:sz w:val="72"/>
          <w:szCs w:val="72"/>
        </w:rPr>
      </w:pPr>
      <w:r>
        <w:rPr>
          <w:rFonts w:hint="eastAsia" w:ascii="方正小标宋简体" w:eastAsia="方正小标宋简体"/>
          <w:sz w:val="72"/>
          <w:szCs w:val="72"/>
        </w:rPr>
        <w:t>招标文件</w:t>
      </w:r>
    </w:p>
    <w:p w14:paraId="3A34765F">
      <w:pPr>
        <w:pStyle w:val="56"/>
        <w:spacing w:before="560" w:after="560" w:line="240" w:lineRule="auto"/>
        <w:rPr>
          <w:rFonts w:asciiTheme="minorEastAsia" w:hAnsiTheme="minorEastAsia" w:eastAsiaTheme="minorEastAsia"/>
          <w:b/>
          <w:sz w:val="36"/>
          <w:szCs w:val="36"/>
        </w:rPr>
        <w:sectPr>
          <w:pgSz w:w="11906" w:h="16838"/>
          <w:pgMar w:top="1440" w:right="1800" w:bottom="1440" w:left="1800" w:header="851" w:footer="992" w:gutter="0"/>
          <w:cols w:space="720" w:num="1"/>
          <w:docGrid w:type="lines" w:linePitch="312" w:charSpace="0"/>
        </w:sectPr>
      </w:pPr>
      <w:r>
        <w:rPr>
          <w:rFonts w:hint="eastAsia" w:asciiTheme="minorEastAsia" w:hAnsiTheme="minorEastAsia" w:eastAsiaTheme="minorEastAsia"/>
          <w:b/>
          <w:sz w:val="36"/>
          <w:szCs w:val="36"/>
        </w:rPr>
        <w:t>2025年0</w:t>
      </w:r>
      <w:r>
        <w:rPr>
          <w:rFonts w:asciiTheme="minorEastAsia" w:hAnsiTheme="minorEastAsia" w:eastAsiaTheme="minorEastAsia"/>
          <w:b/>
          <w:sz w:val="36"/>
          <w:szCs w:val="36"/>
        </w:rPr>
        <w:t>3</w:t>
      </w:r>
      <w:r>
        <w:rPr>
          <w:rFonts w:hint="eastAsia" w:asciiTheme="minorEastAsia" w:hAnsiTheme="minorEastAsia" w:eastAsiaTheme="minorEastAsia"/>
          <w:b/>
          <w:sz w:val="36"/>
          <w:szCs w:val="36"/>
        </w:rPr>
        <w:t>月</w:t>
      </w:r>
    </w:p>
    <w:p w14:paraId="081A528A">
      <w:pPr>
        <w:pStyle w:val="223"/>
        <w:jc w:val="center"/>
        <w:rPr>
          <w:rFonts w:asciiTheme="minorEastAsia" w:hAnsiTheme="minorEastAsia" w:eastAsiaTheme="minorEastAsia"/>
          <w:b w:val="0"/>
          <w:sz w:val="36"/>
          <w:szCs w:val="36"/>
        </w:rPr>
      </w:pPr>
      <w:r>
        <w:rPr>
          <w:rFonts w:hint="eastAsia" w:asciiTheme="minorEastAsia" w:hAnsiTheme="minorEastAsia" w:eastAsiaTheme="minorEastAsia"/>
          <w:b w:val="0"/>
          <w:sz w:val="36"/>
          <w:szCs w:val="36"/>
        </w:rPr>
        <w:t>目  录</w:t>
      </w:r>
    </w:p>
    <w:sdt>
      <w:sdtPr>
        <w:rPr>
          <w:lang w:val="zh-CN"/>
        </w:rPr>
        <w:id w:val="26966365"/>
      </w:sdtPr>
      <w:sdtEndPr>
        <w:rPr>
          <w:lang w:val="zh-CN"/>
        </w:rPr>
      </w:sdtEndPr>
      <w:sdtContent>
        <w:p w14:paraId="2544F4CE">
          <w:pPr>
            <w:widowControl/>
            <w:jc w:val="center"/>
          </w:pPr>
        </w:p>
        <w:p w14:paraId="76E2900F">
          <w:pPr>
            <w:pStyle w:val="28"/>
            <w:tabs>
              <w:tab w:val="right" w:leader="dot" w:pos="8296"/>
            </w:tabs>
            <w:ind w:firstLine="420"/>
            <w:rPr>
              <w:rFonts w:asciiTheme="minorHAnsi" w:hAnsiTheme="minorHAnsi" w:eastAsiaTheme="minorEastAsia" w:cstheme="minorBidi"/>
              <w:b w:val="0"/>
              <w:bCs w:val="0"/>
              <w:caps w:val="0"/>
              <w:sz w:val="21"/>
              <w:szCs w:val="22"/>
            </w:rPr>
          </w:pPr>
          <w:r>
            <w:rPr>
              <w:b w:val="0"/>
              <w:sz w:val="21"/>
              <w:szCs w:val="21"/>
            </w:rPr>
            <w:fldChar w:fldCharType="begin"/>
          </w:r>
          <w:r>
            <w:rPr>
              <w:b w:val="0"/>
              <w:sz w:val="21"/>
              <w:szCs w:val="21"/>
            </w:rPr>
            <w:instrText xml:space="preserve"> TOC \o "1-3" \h \z \u </w:instrText>
          </w:r>
          <w:r>
            <w:rPr>
              <w:b w:val="0"/>
              <w:sz w:val="21"/>
              <w:szCs w:val="21"/>
            </w:rPr>
            <w:fldChar w:fldCharType="separate"/>
          </w:r>
          <w:r>
            <w:fldChar w:fldCharType="begin"/>
          </w:r>
          <w:r>
            <w:instrText xml:space="preserve"> HYPERLINK \l "_Toc438720041" </w:instrText>
          </w:r>
          <w:r>
            <w:fldChar w:fldCharType="separate"/>
          </w:r>
          <w:r>
            <w:rPr>
              <w:rStyle w:val="44"/>
            </w:rPr>
            <w:t>1</w:t>
          </w:r>
          <w:r>
            <w:rPr>
              <w:rStyle w:val="44"/>
              <w:rFonts w:hint="eastAsia"/>
            </w:rPr>
            <w:t>　范围</w:t>
          </w:r>
          <w:r>
            <w:tab/>
          </w:r>
          <w:r>
            <w:fldChar w:fldCharType="begin"/>
          </w:r>
          <w:r>
            <w:instrText xml:space="preserve"> PAGEREF _Toc438720041 \h </w:instrText>
          </w:r>
          <w:r>
            <w:fldChar w:fldCharType="separate"/>
          </w:r>
          <w:r>
            <w:t>3</w:t>
          </w:r>
          <w:r>
            <w:fldChar w:fldCharType="end"/>
          </w:r>
          <w:r>
            <w:fldChar w:fldCharType="end"/>
          </w:r>
        </w:p>
        <w:p w14:paraId="7627408D">
          <w:pPr>
            <w:pStyle w:val="28"/>
            <w:tabs>
              <w:tab w:val="right" w:leader="dot" w:pos="8296"/>
            </w:tabs>
            <w:ind w:firstLine="402"/>
            <w:rPr>
              <w:rFonts w:asciiTheme="minorHAnsi" w:hAnsiTheme="minorHAnsi" w:eastAsiaTheme="minorEastAsia" w:cstheme="minorBidi"/>
              <w:b w:val="0"/>
              <w:bCs w:val="0"/>
              <w:caps w:val="0"/>
              <w:sz w:val="21"/>
              <w:szCs w:val="22"/>
            </w:rPr>
          </w:pPr>
          <w:r>
            <w:fldChar w:fldCharType="begin"/>
          </w:r>
          <w:r>
            <w:instrText xml:space="preserve"> HYPERLINK \l "_Toc438720042" </w:instrText>
          </w:r>
          <w:r>
            <w:fldChar w:fldCharType="separate"/>
          </w:r>
          <w:r>
            <w:rPr>
              <w:rStyle w:val="44"/>
            </w:rPr>
            <w:t>2</w:t>
          </w:r>
          <w:r>
            <w:rPr>
              <w:rStyle w:val="44"/>
              <w:rFonts w:hint="eastAsia"/>
            </w:rPr>
            <w:t>　规范性引用文件</w:t>
          </w:r>
          <w:r>
            <w:tab/>
          </w:r>
          <w:r>
            <w:fldChar w:fldCharType="begin"/>
          </w:r>
          <w:r>
            <w:instrText xml:space="preserve"> PAGEREF _Toc438720042 \h </w:instrText>
          </w:r>
          <w:r>
            <w:fldChar w:fldCharType="separate"/>
          </w:r>
          <w:r>
            <w:t>3</w:t>
          </w:r>
          <w:r>
            <w:fldChar w:fldCharType="end"/>
          </w:r>
          <w:r>
            <w:fldChar w:fldCharType="end"/>
          </w:r>
        </w:p>
        <w:p w14:paraId="7722675E">
          <w:pPr>
            <w:pStyle w:val="28"/>
            <w:tabs>
              <w:tab w:val="right" w:leader="dot" w:pos="8296"/>
            </w:tabs>
            <w:ind w:firstLine="402"/>
            <w:rPr>
              <w:rFonts w:asciiTheme="minorHAnsi" w:hAnsiTheme="minorHAnsi" w:eastAsiaTheme="minorEastAsia" w:cstheme="minorBidi"/>
              <w:b w:val="0"/>
              <w:bCs w:val="0"/>
              <w:caps w:val="0"/>
              <w:sz w:val="21"/>
              <w:szCs w:val="22"/>
            </w:rPr>
          </w:pPr>
          <w:r>
            <w:fldChar w:fldCharType="begin"/>
          </w:r>
          <w:r>
            <w:instrText xml:space="preserve"> HYPERLINK \l "_Toc438720043" </w:instrText>
          </w:r>
          <w:r>
            <w:fldChar w:fldCharType="separate"/>
          </w:r>
          <w:r>
            <w:rPr>
              <w:rStyle w:val="44"/>
            </w:rPr>
            <w:t>3</w:t>
          </w:r>
          <w:r>
            <w:rPr>
              <w:rStyle w:val="44"/>
              <w:rFonts w:hint="eastAsia"/>
            </w:rPr>
            <w:t>　术语和定义</w:t>
          </w:r>
          <w:r>
            <w:tab/>
          </w:r>
          <w:r>
            <w:fldChar w:fldCharType="begin"/>
          </w:r>
          <w:r>
            <w:instrText xml:space="preserve"> PAGEREF _Toc438720043 \h </w:instrText>
          </w:r>
          <w:r>
            <w:fldChar w:fldCharType="separate"/>
          </w:r>
          <w:r>
            <w:t>3</w:t>
          </w:r>
          <w:r>
            <w:fldChar w:fldCharType="end"/>
          </w:r>
          <w:r>
            <w:fldChar w:fldCharType="end"/>
          </w:r>
        </w:p>
        <w:p w14:paraId="40A66FC9">
          <w:pPr>
            <w:pStyle w:val="28"/>
            <w:tabs>
              <w:tab w:val="right" w:leader="dot" w:pos="8296"/>
            </w:tabs>
            <w:ind w:firstLine="402"/>
            <w:rPr>
              <w:rFonts w:asciiTheme="minorHAnsi" w:hAnsiTheme="minorHAnsi" w:eastAsiaTheme="minorEastAsia" w:cstheme="minorBidi"/>
              <w:b w:val="0"/>
              <w:bCs w:val="0"/>
              <w:caps w:val="0"/>
              <w:sz w:val="21"/>
              <w:szCs w:val="22"/>
            </w:rPr>
          </w:pPr>
          <w:r>
            <w:fldChar w:fldCharType="begin"/>
          </w:r>
          <w:r>
            <w:instrText xml:space="preserve"> HYPERLINK \l "_Toc438720044" </w:instrText>
          </w:r>
          <w:r>
            <w:fldChar w:fldCharType="separate"/>
          </w:r>
          <w:r>
            <w:rPr>
              <w:rStyle w:val="44"/>
            </w:rPr>
            <w:t>4</w:t>
          </w:r>
          <w:r>
            <w:rPr>
              <w:rStyle w:val="44"/>
              <w:rFonts w:hint="eastAsia"/>
            </w:rPr>
            <w:t>　总则</w:t>
          </w:r>
          <w:r>
            <w:tab/>
          </w:r>
          <w:r>
            <w:fldChar w:fldCharType="begin"/>
          </w:r>
          <w:r>
            <w:instrText xml:space="preserve"> PAGEREF _Toc438720044 \h </w:instrText>
          </w:r>
          <w:r>
            <w:fldChar w:fldCharType="separate"/>
          </w:r>
          <w:r>
            <w:t>3</w:t>
          </w:r>
          <w:r>
            <w:fldChar w:fldCharType="end"/>
          </w:r>
          <w:r>
            <w:fldChar w:fldCharType="end"/>
          </w:r>
        </w:p>
        <w:p w14:paraId="57066443">
          <w:pPr>
            <w:pStyle w:val="28"/>
            <w:tabs>
              <w:tab w:val="right" w:leader="dot" w:pos="8296"/>
            </w:tabs>
            <w:ind w:firstLine="402"/>
            <w:rPr>
              <w:rFonts w:asciiTheme="minorHAnsi" w:hAnsiTheme="minorHAnsi" w:eastAsiaTheme="minorEastAsia" w:cstheme="minorBidi"/>
              <w:b w:val="0"/>
              <w:bCs w:val="0"/>
              <w:caps w:val="0"/>
              <w:sz w:val="21"/>
              <w:szCs w:val="22"/>
            </w:rPr>
          </w:pPr>
          <w:r>
            <w:fldChar w:fldCharType="begin"/>
          </w:r>
          <w:r>
            <w:instrText xml:space="preserve"> HYPERLINK \l "_Toc438720045" </w:instrText>
          </w:r>
          <w:r>
            <w:fldChar w:fldCharType="separate"/>
          </w:r>
          <w:r>
            <w:rPr>
              <w:rStyle w:val="44"/>
            </w:rPr>
            <w:t>5</w:t>
          </w:r>
          <w:r>
            <w:rPr>
              <w:rStyle w:val="44"/>
              <w:rFonts w:hint="eastAsia"/>
            </w:rPr>
            <w:t>　技术参数和性能要求</w:t>
          </w:r>
          <w:r>
            <w:tab/>
          </w:r>
          <w:r>
            <w:fldChar w:fldCharType="begin"/>
          </w:r>
          <w:r>
            <w:instrText xml:space="preserve"> PAGEREF _Toc438720045 \h </w:instrText>
          </w:r>
          <w:r>
            <w:fldChar w:fldCharType="separate"/>
          </w:r>
          <w:r>
            <w:t>5</w:t>
          </w:r>
          <w:r>
            <w:fldChar w:fldCharType="end"/>
          </w:r>
          <w:r>
            <w:fldChar w:fldCharType="end"/>
          </w:r>
        </w:p>
        <w:p w14:paraId="60836368">
          <w:pPr>
            <w:pStyle w:val="28"/>
            <w:tabs>
              <w:tab w:val="right" w:leader="dot" w:pos="8296"/>
            </w:tabs>
            <w:ind w:firstLine="402"/>
            <w:rPr>
              <w:rFonts w:asciiTheme="minorHAnsi" w:hAnsiTheme="minorHAnsi" w:eastAsiaTheme="minorEastAsia" w:cstheme="minorBidi"/>
              <w:b w:val="0"/>
              <w:bCs w:val="0"/>
              <w:caps w:val="0"/>
              <w:sz w:val="21"/>
              <w:szCs w:val="22"/>
            </w:rPr>
          </w:pPr>
          <w:r>
            <w:fldChar w:fldCharType="begin"/>
          </w:r>
          <w:r>
            <w:instrText xml:space="preserve"> HYPERLINK \l "_Toc438720046" </w:instrText>
          </w:r>
          <w:r>
            <w:fldChar w:fldCharType="separate"/>
          </w:r>
          <w:r>
            <w:rPr>
              <w:rStyle w:val="44"/>
            </w:rPr>
            <w:t>6</w:t>
          </w:r>
          <w:r>
            <w:rPr>
              <w:rStyle w:val="44"/>
              <w:rFonts w:hint="eastAsia"/>
            </w:rPr>
            <w:t>　试验</w:t>
          </w:r>
          <w:r>
            <w:tab/>
          </w:r>
          <w:r>
            <w:rPr>
              <w:rFonts w:hint="eastAsia"/>
              <w:lang w:val="en-US" w:eastAsia="zh-CN"/>
            </w:rPr>
            <w:t>6</w:t>
          </w:r>
          <w:r>
            <w:fldChar w:fldCharType="end"/>
          </w:r>
        </w:p>
        <w:p w14:paraId="7C273D5E">
          <w:pPr>
            <w:pStyle w:val="28"/>
            <w:tabs>
              <w:tab w:val="right" w:leader="dot" w:pos="8296"/>
            </w:tabs>
            <w:ind w:firstLine="402"/>
            <w:rPr>
              <w:rFonts w:asciiTheme="minorHAnsi" w:hAnsiTheme="minorHAnsi" w:eastAsiaTheme="minorEastAsia" w:cstheme="minorBidi"/>
              <w:b w:val="0"/>
              <w:bCs w:val="0"/>
              <w:caps w:val="0"/>
              <w:sz w:val="21"/>
              <w:szCs w:val="22"/>
            </w:rPr>
          </w:pPr>
          <w:r>
            <w:fldChar w:fldCharType="begin"/>
          </w:r>
          <w:r>
            <w:instrText xml:space="preserve"> HYPERLINK \l "_Toc438720047" </w:instrText>
          </w:r>
          <w:r>
            <w:fldChar w:fldCharType="separate"/>
          </w:r>
          <w:r>
            <w:rPr>
              <w:rStyle w:val="44"/>
            </w:rPr>
            <w:t>7</w:t>
          </w:r>
          <w:r>
            <w:rPr>
              <w:rStyle w:val="44"/>
              <w:rFonts w:hint="eastAsia"/>
            </w:rPr>
            <w:t>　技术服务、工厂检验</w:t>
          </w:r>
          <w:r>
            <w:tab/>
          </w:r>
          <w:r>
            <w:rPr>
              <w:rFonts w:hint="eastAsia"/>
              <w:lang w:val="en-US" w:eastAsia="zh-CN"/>
            </w:rPr>
            <w:t>7</w:t>
          </w:r>
          <w:r>
            <w:fldChar w:fldCharType="end"/>
          </w:r>
        </w:p>
        <w:p w14:paraId="79A98C23">
          <w:pPr>
            <w:pStyle w:val="28"/>
            <w:tabs>
              <w:tab w:val="right" w:leader="dot" w:pos="8296"/>
            </w:tabs>
            <w:ind w:firstLine="402"/>
            <w:rPr>
              <w:rFonts w:asciiTheme="minorHAnsi" w:hAnsiTheme="minorHAnsi" w:eastAsiaTheme="minorEastAsia" w:cstheme="minorBidi"/>
              <w:b w:val="0"/>
              <w:bCs w:val="0"/>
              <w:caps w:val="0"/>
              <w:sz w:val="21"/>
              <w:szCs w:val="22"/>
            </w:rPr>
          </w:pPr>
          <w:r>
            <w:fldChar w:fldCharType="begin"/>
          </w:r>
          <w:r>
            <w:instrText xml:space="preserve"> HYPERLINK \l "_Toc438720048" </w:instrText>
          </w:r>
          <w:r>
            <w:fldChar w:fldCharType="separate"/>
          </w:r>
          <w:r>
            <w:rPr>
              <w:rStyle w:val="44"/>
            </w:rPr>
            <w:t>8</w:t>
          </w:r>
          <w:r>
            <w:rPr>
              <w:rStyle w:val="44"/>
              <w:rFonts w:hint="eastAsia"/>
            </w:rPr>
            <w:t>　报价表</w:t>
          </w:r>
          <w:r>
            <w:tab/>
          </w:r>
          <w:r>
            <w:rPr>
              <w:rFonts w:hint="eastAsia"/>
              <w:lang w:val="en-US" w:eastAsia="zh-CN"/>
            </w:rPr>
            <w:t>8</w:t>
          </w:r>
          <w:r>
            <w:fldChar w:fldCharType="end"/>
          </w:r>
        </w:p>
        <w:p w14:paraId="2646D00F">
          <w:pPr>
            <w:adjustRightInd w:val="0"/>
            <w:snapToGrid w:val="0"/>
          </w:pPr>
          <w:r>
            <w:rPr>
              <w:szCs w:val="21"/>
            </w:rPr>
            <w:fldChar w:fldCharType="end"/>
          </w:r>
        </w:p>
      </w:sdtContent>
    </w:sdt>
    <w:p w14:paraId="4D0767B0">
      <w:pPr>
        <w:widowControl/>
        <w:jc w:val="center"/>
        <w:rPr>
          <w:rFonts w:asciiTheme="minorEastAsia" w:hAnsiTheme="minorEastAsia" w:eastAsiaTheme="minorEastAsia"/>
          <w:b/>
          <w:sz w:val="36"/>
          <w:szCs w:val="36"/>
        </w:rPr>
      </w:pPr>
    </w:p>
    <w:p w14:paraId="61778E45">
      <w:pPr>
        <w:widowControl/>
        <w:jc w:val="left"/>
        <w:rPr>
          <w:rFonts w:eastAsia="黑体"/>
          <w:kern w:val="0"/>
          <w:sz w:val="32"/>
          <w:szCs w:val="20"/>
        </w:rPr>
        <w:sectPr>
          <w:pgSz w:w="11906" w:h="16838"/>
          <w:pgMar w:top="1440" w:right="1800" w:bottom="1440" w:left="1800" w:header="851" w:footer="992" w:gutter="0"/>
          <w:cols w:space="720" w:num="1"/>
          <w:docGrid w:type="lines" w:linePitch="312" w:charSpace="0"/>
        </w:sectPr>
      </w:pPr>
    </w:p>
    <w:p w14:paraId="2E381B82">
      <w:pPr>
        <w:pStyle w:val="61"/>
        <w:outlineLvl w:val="0"/>
      </w:pPr>
      <w:bookmarkStart w:id="0" w:name="_Toc438720041"/>
      <w:bookmarkStart w:id="1" w:name="_Toc355884468"/>
      <w:bookmarkStart w:id="2" w:name="_Toc344384427"/>
      <w:bookmarkStart w:id="3" w:name="_Toc396866892"/>
      <w:r>
        <w:rPr>
          <w:rFonts w:hint="eastAsia"/>
        </w:rPr>
        <w:t>1　范围</w:t>
      </w:r>
      <w:bookmarkEnd w:id="0"/>
      <w:bookmarkEnd w:id="1"/>
      <w:bookmarkEnd w:id="2"/>
      <w:bookmarkEnd w:id="3"/>
    </w:p>
    <w:p w14:paraId="1F98D125">
      <w:pPr>
        <w:topLinePunct/>
        <w:spacing w:line="326" w:lineRule="exact"/>
        <w:ind w:firstLine="420"/>
        <w:rPr>
          <w:snapToGrid w:val="0"/>
          <w:szCs w:val="21"/>
        </w:rPr>
      </w:pPr>
      <w:r>
        <w:rPr>
          <w:rFonts w:hint="eastAsia"/>
          <w:snapToGrid w:val="0"/>
          <w:szCs w:val="21"/>
        </w:rPr>
        <w:t>本部分规定了</w:t>
      </w:r>
      <w:r>
        <w:rPr>
          <w:rFonts w:hint="eastAsia"/>
          <w:snapToGrid w:val="0"/>
          <w:szCs w:val="21"/>
          <w:lang w:val="en-US" w:eastAsia="zh-CN"/>
        </w:rPr>
        <w:t>保护仪表继电器</w:t>
      </w:r>
      <w:r>
        <w:rPr>
          <w:rFonts w:hint="eastAsia"/>
          <w:snapToGrid w:val="0"/>
          <w:szCs w:val="21"/>
        </w:rPr>
        <w:t>招标的总则、技术参数和性能要求、试验、包装、运输、交货及工厂检验和监造的一般要求。</w:t>
      </w:r>
    </w:p>
    <w:p w14:paraId="3E38C1D0">
      <w:pPr>
        <w:topLinePunct/>
        <w:spacing w:line="326" w:lineRule="exact"/>
        <w:ind w:firstLine="420"/>
        <w:rPr>
          <w:snapToGrid w:val="0"/>
          <w:szCs w:val="21"/>
        </w:rPr>
      </w:pPr>
      <w:r>
        <w:rPr>
          <w:rFonts w:hint="eastAsia"/>
          <w:snapToGrid w:val="0"/>
          <w:szCs w:val="21"/>
        </w:rPr>
        <w:t>本部分适用于</w:t>
      </w:r>
      <w:r>
        <w:rPr>
          <w:rFonts w:hint="eastAsia"/>
          <w:snapToGrid w:val="0"/>
          <w:szCs w:val="21"/>
          <w:lang w:val="en-US" w:eastAsia="zh-CN"/>
        </w:rPr>
        <w:t>保护仪表继电器</w:t>
      </w:r>
      <w:r>
        <w:rPr>
          <w:rFonts w:hint="eastAsia"/>
          <w:snapToGrid w:val="0"/>
          <w:szCs w:val="21"/>
        </w:rPr>
        <w:t>的招标。</w:t>
      </w:r>
    </w:p>
    <w:p w14:paraId="450228B9">
      <w:pPr>
        <w:pStyle w:val="61"/>
        <w:outlineLvl w:val="0"/>
      </w:pPr>
      <w:bookmarkStart w:id="4" w:name="_Toc438720042"/>
      <w:r>
        <w:rPr>
          <w:rFonts w:hint="eastAsia"/>
        </w:rPr>
        <w:t>2　规范性引用文件</w:t>
      </w:r>
      <w:bookmarkEnd w:id="4"/>
    </w:p>
    <w:p w14:paraId="4B22F758">
      <w:pPr>
        <w:topLinePunct/>
        <w:spacing w:line="326" w:lineRule="exact"/>
        <w:ind w:firstLine="420"/>
        <w:rPr>
          <w:rFonts w:hint="eastAsia"/>
          <w:snapToGrid w:val="0"/>
          <w:szCs w:val="21"/>
        </w:rPr>
      </w:pPr>
      <w:r>
        <w:rPr>
          <w:rFonts w:hint="eastAsia"/>
          <w:snapToGrid w:val="0"/>
          <w:szCs w:val="21"/>
        </w:rPr>
        <w:t>下列文件对于本文件的应用是必不可少的。凡是注日期的引用文件，仅注日期的版本适用于本文件。凡是不注日期的引用文件，其最新版本（包括所有的修改单）适用于本文件。</w:t>
      </w:r>
    </w:p>
    <w:p w14:paraId="000CA78B">
      <w:pPr>
        <w:topLinePunct/>
        <w:spacing w:line="326" w:lineRule="exact"/>
        <w:ind w:firstLine="420"/>
        <w:rPr>
          <w:rFonts w:hint="eastAsia"/>
          <w:snapToGrid w:val="0"/>
          <w:szCs w:val="21"/>
        </w:rPr>
      </w:pPr>
    </w:p>
    <w:p w14:paraId="7AEF9500">
      <w:pPr>
        <w:pStyle w:val="61"/>
        <w:outlineLvl w:val="0"/>
      </w:pPr>
      <w:bookmarkStart w:id="5" w:name="_Toc438720043"/>
      <w:r>
        <w:rPr>
          <w:rFonts w:hint="eastAsia"/>
        </w:rPr>
        <w:t>3　术语和定义</w:t>
      </w:r>
      <w:bookmarkEnd w:id="5"/>
    </w:p>
    <w:p w14:paraId="5F1B56F1">
      <w:pPr>
        <w:topLinePunct/>
        <w:spacing w:line="326" w:lineRule="exact"/>
        <w:ind w:firstLine="420"/>
        <w:rPr>
          <w:snapToGrid w:val="0"/>
          <w:szCs w:val="21"/>
        </w:rPr>
      </w:pPr>
      <w:r>
        <w:rPr>
          <w:rFonts w:hint="eastAsia"/>
          <w:snapToGrid w:val="0"/>
          <w:szCs w:val="21"/>
        </w:rPr>
        <w:t>下列术语和定义适用于本文件。</w:t>
      </w:r>
    </w:p>
    <w:p w14:paraId="7653B349">
      <w:pPr>
        <w:topLinePunct/>
        <w:spacing w:line="326" w:lineRule="exact"/>
        <w:ind w:firstLine="420"/>
        <w:rPr>
          <w:snapToGrid w:val="0"/>
          <w:szCs w:val="21"/>
        </w:rPr>
      </w:pPr>
      <w:r>
        <w:rPr>
          <w:snapToGrid w:val="0"/>
          <w:szCs w:val="21"/>
        </w:rPr>
        <w:t>3.1</w:t>
      </w:r>
      <w:r>
        <w:rPr>
          <w:rFonts w:hint="eastAsia"/>
          <w:snapToGrid w:val="0"/>
          <w:szCs w:val="21"/>
        </w:rPr>
        <w:t>　</w:t>
      </w:r>
    </w:p>
    <w:p w14:paraId="593E4D1A">
      <w:pPr>
        <w:topLinePunct/>
        <w:spacing w:line="326" w:lineRule="exact"/>
        <w:ind w:firstLine="420"/>
        <w:rPr>
          <w:snapToGrid w:val="0"/>
          <w:szCs w:val="21"/>
        </w:rPr>
      </w:pPr>
      <w:r>
        <w:rPr>
          <w:rFonts w:hint="eastAsia"/>
          <w:snapToGrid w:val="0"/>
          <w:szCs w:val="21"/>
        </w:rPr>
        <w:t>招标人　</w:t>
      </w:r>
      <w:r>
        <w:rPr>
          <w:snapToGrid w:val="0"/>
          <w:szCs w:val="21"/>
        </w:rPr>
        <w:t>bidder</w:t>
      </w:r>
    </w:p>
    <w:p w14:paraId="1F947CB3">
      <w:pPr>
        <w:topLinePunct/>
        <w:spacing w:line="326" w:lineRule="exact"/>
        <w:ind w:firstLine="420"/>
        <w:rPr>
          <w:snapToGrid w:val="0"/>
          <w:szCs w:val="21"/>
        </w:rPr>
      </w:pPr>
      <w:r>
        <w:rPr>
          <w:rFonts w:hint="eastAsia"/>
          <w:snapToGrid w:val="0"/>
          <w:szCs w:val="21"/>
        </w:rPr>
        <w:t>提出招标项目，进行招标的法人或其他组织。</w:t>
      </w:r>
    </w:p>
    <w:p w14:paraId="26F28ADE">
      <w:pPr>
        <w:topLinePunct/>
        <w:spacing w:line="326" w:lineRule="exact"/>
        <w:ind w:firstLine="420"/>
        <w:rPr>
          <w:snapToGrid w:val="0"/>
          <w:szCs w:val="21"/>
        </w:rPr>
      </w:pPr>
      <w:r>
        <w:rPr>
          <w:snapToGrid w:val="0"/>
          <w:szCs w:val="21"/>
        </w:rPr>
        <w:t>3.2</w:t>
      </w:r>
      <w:r>
        <w:rPr>
          <w:rFonts w:hint="eastAsia"/>
          <w:snapToGrid w:val="0"/>
          <w:szCs w:val="21"/>
        </w:rPr>
        <w:t>　</w:t>
      </w:r>
    </w:p>
    <w:p w14:paraId="6924D61B">
      <w:pPr>
        <w:topLinePunct/>
        <w:spacing w:line="326" w:lineRule="exact"/>
        <w:ind w:firstLine="420"/>
        <w:rPr>
          <w:snapToGrid w:val="0"/>
          <w:szCs w:val="21"/>
        </w:rPr>
      </w:pPr>
      <w:r>
        <w:rPr>
          <w:rFonts w:hint="eastAsia"/>
          <w:snapToGrid w:val="0"/>
          <w:szCs w:val="21"/>
        </w:rPr>
        <w:t>投标人　</w:t>
      </w:r>
      <w:r>
        <w:rPr>
          <w:snapToGrid w:val="0"/>
          <w:szCs w:val="21"/>
        </w:rPr>
        <w:t>tenderer</w:t>
      </w:r>
    </w:p>
    <w:p w14:paraId="52120915">
      <w:pPr>
        <w:topLinePunct/>
        <w:spacing w:line="326" w:lineRule="exact"/>
        <w:ind w:firstLine="420"/>
        <w:rPr>
          <w:snapToGrid w:val="0"/>
          <w:szCs w:val="21"/>
        </w:rPr>
      </w:pPr>
      <w:r>
        <w:rPr>
          <w:rFonts w:hint="eastAsia"/>
          <w:snapToGrid w:val="0"/>
          <w:szCs w:val="21"/>
        </w:rPr>
        <w:t>响应招标、参加投标竞争的法人或者其他组织。</w:t>
      </w:r>
    </w:p>
    <w:p w14:paraId="79562997">
      <w:pPr>
        <w:topLinePunct/>
        <w:spacing w:line="326" w:lineRule="exact"/>
        <w:ind w:firstLine="420"/>
        <w:rPr>
          <w:snapToGrid w:val="0"/>
          <w:szCs w:val="21"/>
        </w:rPr>
      </w:pPr>
      <w:r>
        <w:rPr>
          <w:snapToGrid w:val="0"/>
          <w:szCs w:val="21"/>
        </w:rPr>
        <w:t>3.3</w:t>
      </w:r>
      <w:r>
        <w:rPr>
          <w:rFonts w:hint="eastAsia"/>
          <w:snapToGrid w:val="0"/>
          <w:szCs w:val="21"/>
        </w:rPr>
        <w:t>　</w:t>
      </w:r>
    </w:p>
    <w:p w14:paraId="430CD89C">
      <w:pPr>
        <w:topLinePunct/>
        <w:spacing w:line="326" w:lineRule="exact"/>
        <w:ind w:firstLine="420"/>
        <w:rPr>
          <w:snapToGrid w:val="0"/>
          <w:szCs w:val="21"/>
        </w:rPr>
      </w:pPr>
      <w:r>
        <w:rPr>
          <w:rFonts w:hint="eastAsia"/>
          <w:snapToGrid w:val="0"/>
          <w:szCs w:val="21"/>
        </w:rPr>
        <w:t>卖方（供方）</w:t>
      </w:r>
      <w:r>
        <w:rPr>
          <w:snapToGrid w:val="0"/>
          <w:szCs w:val="21"/>
        </w:rPr>
        <w:t xml:space="preserve"> seller (supplier)</w:t>
      </w:r>
    </w:p>
    <w:p w14:paraId="4F88E4FB">
      <w:pPr>
        <w:topLinePunct/>
        <w:spacing w:line="326" w:lineRule="exact"/>
        <w:ind w:firstLine="420"/>
        <w:rPr>
          <w:snapToGrid w:val="0"/>
          <w:szCs w:val="21"/>
        </w:rPr>
      </w:pPr>
      <w:r>
        <w:rPr>
          <w:rFonts w:hint="eastAsia"/>
          <w:snapToGrid w:val="0"/>
          <w:szCs w:val="21"/>
        </w:rPr>
        <w:t>提供本部分货物和技术服务的法人或其他组织，包括其法定的承继者。</w:t>
      </w:r>
    </w:p>
    <w:p w14:paraId="6F321840">
      <w:pPr>
        <w:topLinePunct/>
        <w:spacing w:line="326" w:lineRule="exact"/>
        <w:ind w:firstLine="420"/>
        <w:rPr>
          <w:snapToGrid w:val="0"/>
          <w:szCs w:val="21"/>
        </w:rPr>
      </w:pPr>
      <w:r>
        <w:rPr>
          <w:snapToGrid w:val="0"/>
          <w:szCs w:val="21"/>
        </w:rPr>
        <w:t>3.4</w:t>
      </w:r>
    </w:p>
    <w:p w14:paraId="17369F6B">
      <w:pPr>
        <w:topLinePunct/>
        <w:spacing w:line="326" w:lineRule="exact"/>
        <w:ind w:firstLine="420"/>
        <w:rPr>
          <w:snapToGrid w:val="0"/>
          <w:szCs w:val="21"/>
        </w:rPr>
      </w:pPr>
      <w:r>
        <w:rPr>
          <w:rFonts w:hint="eastAsia"/>
          <w:snapToGrid w:val="0"/>
          <w:szCs w:val="21"/>
        </w:rPr>
        <w:t>买方（需方）</w:t>
      </w:r>
      <w:r>
        <w:rPr>
          <w:snapToGrid w:val="0"/>
          <w:szCs w:val="21"/>
        </w:rPr>
        <w:t xml:space="preserve"> buyer (purchaser)</w:t>
      </w:r>
    </w:p>
    <w:p w14:paraId="70D120AD">
      <w:pPr>
        <w:topLinePunct/>
        <w:spacing w:line="326" w:lineRule="exact"/>
        <w:ind w:firstLine="420"/>
        <w:rPr>
          <w:snapToGrid w:val="0"/>
          <w:szCs w:val="21"/>
        </w:rPr>
      </w:pPr>
      <w:r>
        <w:rPr>
          <w:rFonts w:hint="eastAsia"/>
          <w:snapToGrid w:val="0"/>
          <w:szCs w:val="21"/>
        </w:rPr>
        <w:t>购买本部分货物和技术服务的法人或其他组织，包括其法定的承继者和经许可的受让人。</w:t>
      </w:r>
    </w:p>
    <w:p w14:paraId="0F2FB74E">
      <w:pPr>
        <w:pStyle w:val="61"/>
        <w:outlineLvl w:val="0"/>
      </w:pPr>
      <w:bookmarkStart w:id="6" w:name="_Toc438720044"/>
      <w:r>
        <w:rPr>
          <w:rFonts w:hint="eastAsia"/>
        </w:rPr>
        <w:t>4　总则</w:t>
      </w:r>
      <w:bookmarkEnd w:id="6"/>
    </w:p>
    <w:p w14:paraId="5DF39248">
      <w:pPr>
        <w:pStyle w:val="60"/>
      </w:pPr>
      <w:r>
        <w:rPr>
          <w:rFonts w:hint="eastAsia"/>
        </w:rPr>
        <w:t>4</w:t>
      </w:r>
      <w:r>
        <w:rPr>
          <w:rFonts w:hint="eastAsia"/>
          <w:spacing w:val="20"/>
        </w:rPr>
        <w:t>.</w:t>
      </w:r>
      <w:r>
        <w:rPr>
          <w:rFonts w:hint="eastAsia"/>
        </w:rPr>
        <w:t>1　一般规定</w:t>
      </w:r>
    </w:p>
    <w:p w14:paraId="72CB61E9">
      <w:pPr>
        <w:topLinePunct/>
        <w:spacing w:line="312" w:lineRule="exact"/>
        <w:rPr>
          <w:bCs/>
          <w:szCs w:val="21"/>
        </w:rPr>
      </w:pPr>
      <w:r>
        <w:rPr>
          <w:rFonts w:hint="eastAsia" w:ascii="EU-F1"/>
          <w:bCs/>
          <w:szCs w:val="21"/>
        </w:rPr>
        <w:t>4</w:t>
      </w:r>
      <w:r>
        <w:rPr>
          <w:rFonts w:hint="eastAsia" w:ascii="EU-F1"/>
          <w:bCs/>
          <w:spacing w:val="20"/>
          <w:szCs w:val="21"/>
        </w:rPr>
        <w:t>.</w:t>
      </w:r>
      <w:r>
        <w:rPr>
          <w:rFonts w:hint="eastAsia" w:ascii="EU-F1"/>
          <w:bCs/>
          <w:szCs w:val="21"/>
        </w:rPr>
        <w:t>1</w:t>
      </w:r>
      <w:r>
        <w:rPr>
          <w:rFonts w:hint="eastAsia" w:ascii="EU-F1"/>
          <w:bCs/>
          <w:spacing w:val="20"/>
          <w:szCs w:val="21"/>
        </w:rPr>
        <w:t>.</w:t>
      </w:r>
      <w:r>
        <w:rPr>
          <w:rFonts w:hint="eastAsia" w:ascii="EU-F1"/>
          <w:bCs/>
          <w:szCs w:val="21"/>
        </w:rPr>
        <w:t>1　</w:t>
      </w:r>
      <w:r>
        <w:rPr>
          <w:rFonts w:hint="eastAsia"/>
          <w:bCs/>
          <w:szCs w:val="21"/>
        </w:rPr>
        <w:t>投标人应具备招标公告所要求的资质，具体资质要求详见招标文件的商务部分。</w:t>
      </w:r>
    </w:p>
    <w:p w14:paraId="7798E689">
      <w:pPr>
        <w:topLinePunct/>
        <w:spacing w:line="312" w:lineRule="exact"/>
        <w:rPr>
          <w:bCs/>
          <w:szCs w:val="21"/>
        </w:rPr>
      </w:pPr>
      <w:r>
        <w:rPr>
          <w:rFonts w:hint="eastAsia" w:ascii="EU-F1"/>
          <w:bCs/>
          <w:szCs w:val="21"/>
        </w:rPr>
        <w:t>4</w:t>
      </w:r>
      <w:r>
        <w:rPr>
          <w:rFonts w:hint="eastAsia" w:ascii="EU-F1"/>
          <w:bCs/>
          <w:spacing w:val="20"/>
          <w:szCs w:val="21"/>
        </w:rPr>
        <w:t>.</w:t>
      </w:r>
      <w:r>
        <w:rPr>
          <w:rFonts w:hint="eastAsia" w:ascii="EU-F1"/>
          <w:bCs/>
          <w:szCs w:val="21"/>
        </w:rPr>
        <w:t>1</w:t>
      </w:r>
      <w:r>
        <w:rPr>
          <w:rFonts w:hint="eastAsia" w:ascii="EU-F1"/>
          <w:bCs/>
          <w:spacing w:val="20"/>
          <w:szCs w:val="21"/>
        </w:rPr>
        <w:t>.</w:t>
      </w:r>
      <w:r>
        <w:rPr>
          <w:rFonts w:hint="eastAsia" w:ascii="EU-F1"/>
          <w:bCs/>
          <w:szCs w:val="21"/>
        </w:rPr>
        <w:t>2　</w:t>
      </w:r>
      <w:r>
        <w:rPr>
          <w:rFonts w:hint="eastAsia"/>
          <w:bCs/>
          <w:szCs w:val="21"/>
        </w:rPr>
        <w:t>投标人应仔细阅读本标准（包括本标准通用和相关专用技术规范）的全部条款。</w:t>
      </w:r>
    </w:p>
    <w:p w14:paraId="0BD15A8C">
      <w:pPr>
        <w:topLinePunct/>
        <w:spacing w:line="312" w:lineRule="exact"/>
        <w:rPr>
          <w:spacing w:val="2"/>
          <w:szCs w:val="21"/>
        </w:rPr>
      </w:pPr>
      <w:r>
        <w:rPr>
          <w:rFonts w:hint="eastAsia" w:ascii="EU-F1"/>
          <w:bCs/>
          <w:szCs w:val="21"/>
        </w:rPr>
        <w:t>4</w:t>
      </w:r>
      <w:r>
        <w:rPr>
          <w:rFonts w:hint="eastAsia" w:ascii="EU-F1"/>
          <w:bCs/>
          <w:spacing w:val="20"/>
          <w:szCs w:val="21"/>
        </w:rPr>
        <w:t>.</w:t>
      </w:r>
      <w:r>
        <w:rPr>
          <w:rFonts w:hint="eastAsia" w:ascii="EU-F1"/>
          <w:bCs/>
          <w:szCs w:val="21"/>
        </w:rPr>
        <w:t>1</w:t>
      </w:r>
      <w:r>
        <w:rPr>
          <w:rFonts w:hint="eastAsia" w:ascii="EU-F1"/>
          <w:bCs/>
          <w:spacing w:val="20"/>
          <w:szCs w:val="21"/>
        </w:rPr>
        <w:t>.</w:t>
      </w:r>
      <w:r>
        <w:rPr>
          <w:rFonts w:hint="eastAsia" w:ascii="EU-F1"/>
          <w:szCs w:val="21"/>
        </w:rPr>
        <w:t>3　</w:t>
      </w:r>
      <w:r>
        <w:rPr>
          <w:rFonts w:hint="eastAsia"/>
          <w:spacing w:val="2"/>
          <w:szCs w:val="21"/>
        </w:rPr>
        <w:t>本部分提出的是最低限度的技术要求，并未对一切技术细节作出规定，也未充分引述有关标准的条文，投标人应提供符合本部分引用标准的最新版本标准和本部分技术要求的全新产品。</w:t>
      </w:r>
    </w:p>
    <w:p w14:paraId="71F4CE13">
      <w:pPr>
        <w:topLinePunct/>
        <w:spacing w:line="312" w:lineRule="exact"/>
        <w:rPr>
          <w:szCs w:val="21"/>
        </w:rPr>
      </w:pPr>
      <w:r>
        <w:rPr>
          <w:rFonts w:hint="eastAsia" w:ascii="EU-F1"/>
          <w:bCs/>
          <w:szCs w:val="21"/>
        </w:rPr>
        <w:t>4</w:t>
      </w:r>
      <w:r>
        <w:rPr>
          <w:rFonts w:hint="eastAsia" w:ascii="EU-F1"/>
          <w:bCs/>
          <w:spacing w:val="20"/>
          <w:szCs w:val="21"/>
        </w:rPr>
        <w:t>.</w:t>
      </w:r>
      <w:r>
        <w:rPr>
          <w:rFonts w:hint="eastAsia" w:ascii="EU-F1"/>
          <w:bCs/>
          <w:szCs w:val="21"/>
        </w:rPr>
        <w:t>1</w:t>
      </w:r>
      <w:r>
        <w:rPr>
          <w:rFonts w:hint="eastAsia" w:ascii="EU-F1"/>
          <w:bCs/>
          <w:spacing w:val="20"/>
          <w:szCs w:val="21"/>
        </w:rPr>
        <w:t>.</w:t>
      </w:r>
      <w:r>
        <w:rPr>
          <w:rFonts w:hint="eastAsia" w:ascii="EU-F1"/>
          <w:szCs w:val="21"/>
        </w:rPr>
        <w:t>4　</w:t>
      </w:r>
      <w:r>
        <w:rPr>
          <w:rFonts w:hint="eastAsia"/>
          <w:szCs w:val="21"/>
        </w:rPr>
        <w:t>如果投标人没有以书面形式对本部分的条文提出差异，则意味着投标人提供的设备完全符合本部分的要求。如有与本部分要求不一致的地方，应逐项在技术差异表中列出。</w:t>
      </w:r>
    </w:p>
    <w:p w14:paraId="291281D4">
      <w:pPr>
        <w:topLinePunct/>
        <w:spacing w:line="312" w:lineRule="exact"/>
        <w:rPr>
          <w:szCs w:val="21"/>
        </w:rPr>
      </w:pPr>
      <w:r>
        <w:rPr>
          <w:rFonts w:hint="eastAsia" w:ascii="EU-F1"/>
          <w:bCs/>
          <w:szCs w:val="21"/>
        </w:rPr>
        <w:t>4</w:t>
      </w:r>
      <w:r>
        <w:rPr>
          <w:rFonts w:hint="eastAsia" w:ascii="EU-F1"/>
          <w:bCs/>
          <w:spacing w:val="20"/>
          <w:szCs w:val="21"/>
        </w:rPr>
        <w:t>.</w:t>
      </w:r>
      <w:r>
        <w:rPr>
          <w:rFonts w:hint="eastAsia" w:ascii="EU-F1"/>
          <w:bCs/>
          <w:szCs w:val="21"/>
        </w:rPr>
        <w:t>1</w:t>
      </w:r>
      <w:r>
        <w:rPr>
          <w:rFonts w:hint="eastAsia" w:ascii="EU-F1"/>
          <w:bCs/>
          <w:spacing w:val="20"/>
          <w:szCs w:val="21"/>
        </w:rPr>
        <w:t>.</w:t>
      </w:r>
      <w:r>
        <w:rPr>
          <w:rFonts w:hint="eastAsia" w:ascii="EU-F1"/>
          <w:szCs w:val="21"/>
        </w:rPr>
        <w:t>5　</w:t>
      </w:r>
      <w:r>
        <w:rPr>
          <w:rFonts w:hint="eastAsia"/>
          <w:szCs w:val="21"/>
        </w:rPr>
        <w:t>本部分将作为订货合同的附件，与合同具有同等的法律效力。本部分未尽事宜，由合同签约双方在合同谈判时协商确定。</w:t>
      </w:r>
    </w:p>
    <w:p w14:paraId="061DD3A1">
      <w:pPr>
        <w:topLinePunct/>
        <w:spacing w:line="312" w:lineRule="exact"/>
        <w:rPr>
          <w:szCs w:val="21"/>
        </w:rPr>
      </w:pPr>
      <w:r>
        <w:rPr>
          <w:rFonts w:hint="eastAsia" w:ascii="EU-F1"/>
          <w:bCs/>
          <w:szCs w:val="21"/>
        </w:rPr>
        <w:t>4</w:t>
      </w:r>
      <w:r>
        <w:rPr>
          <w:rFonts w:hint="eastAsia" w:ascii="EU-F1"/>
          <w:bCs/>
          <w:spacing w:val="20"/>
          <w:szCs w:val="21"/>
        </w:rPr>
        <w:t>.</w:t>
      </w:r>
      <w:r>
        <w:rPr>
          <w:rFonts w:hint="eastAsia" w:ascii="EU-F1"/>
          <w:bCs/>
          <w:szCs w:val="21"/>
        </w:rPr>
        <w:t>1</w:t>
      </w:r>
      <w:r>
        <w:rPr>
          <w:rFonts w:hint="eastAsia" w:ascii="EU-F1"/>
          <w:bCs/>
          <w:spacing w:val="20"/>
          <w:szCs w:val="21"/>
        </w:rPr>
        <w:t>.</w:t>
      </w:r>
      <w:r>
        <w:rPr>
          <w:rFonts w:hint="eastAsia" w:ascii="EU-F1"/>
          <w:szCs w:val="21"/>
        </w:rPr>
        <w:t>6　</w:t>
      </w:r>
      <w:r>
        <w:rPr>
          <w:rFonts w:hint="eastAsia"/>
          <w:szCs w:val="21"/>
        </w:rPr>
        <w:t>本部分中涉及有关商务方面的内容，如与招标文件的商务部分有矛盾时，以商务部分为准。</w:t>
      </w:r>
    </w:p>
    <w:p w14:paraId="45289455">
      <w:pPr>
        <w:topLinePunct/>
        <w:spacing w:line="312" w:lineRule="exact"/>
        <w:rPr>
          <w:bCs/>
          <w:szCs w:val="21"/>
        </w:rPr>
      </w:pPr>
      <w:r>
        <w:rPr>
          <w:rFonts w:hint="eastAsia" w:ascii="EU-F1"/>
          <w:bCs/>
          <w:szCs w:val="21"/>
        </w:rPr>
        <w:t>4</w:t>
      </w:r>
      <w:r>
        <w:rPr>
          <w:rFonts w:hint="eastAsia" w:ascii="EU-F1"/>
          <w:bCs/>
          <w:spacing w:val="20"/>
          <w:szCs w:val="21"/>
        </w:rPr>
        <w:t>.</w:t>
      </w:r>
      <w:r>
        <w:rPr>
          <w:rFonts w:hint="eastAsia" w:ascii="EU-F1"/>
          <w:bCs/>
          <w:szCs w:val="21"/>
        </w:rPr>
        <w:t>1</w:t>
      </w:r>
      <w:r>
        <w:rPr>
          <w:rFonts w:hint="eastAsia" w:ascii="EU-F1"/>
          <w:bCs/>
          <w:spacing w:val="20"/>
          <w:szCs w:val="21"/>
        </w:rPr>
        <w:t>.</w:t>
      </w:r>
      <w:r>
        <w:rPr>
          <w:rFonts w:hint="eastAsia" w:ascii="EU-F1"/>
          <w:bCs/>
          <w:szCs w:val="21"/>
        </w:rPr>
        <w:t>7　</w:t>
      </w:r>
      <w:r>
        <w:rPr>
          <w:rFonts w:hint="eastAsia"/>
          <w:szCs w:val="21"/>
        </w:rPr>
        <w:t>本部分中各条款如与专用部分有冲突，以专用部分为准。</w:t>
      </w:r>
    </w:p>
    <w:p w14:paraId="3B07463E">
      <w:pPr>
        <w:pStyle w:val="60"/>
        <w:rPr>
          <w:snapToGrid w:val="0"/>
        </w:rPr>
      </w:pPr>
      <w:r>
        <w:rPr>
          <w:rFonts w:hint="eastAsia"/>
          <w:snapToGrid w:val="0"/>
        </w:rPr>
        <w:t>4</w:t>
      </w:r>
      <w:r>
        <w:rPr>
          <w:rFonts w:hint="eastAsia"/>
          <w:snapToGrid w:val="0"/>
          <w:spacing w:val="20"/>
        </w:rPr>
        <w:t>.</w:t>
      </w:r>
      <w:r>
        <w:rPr>
          <w:rFonts w:hint="eastAsia"/>
          <w:snapToGrid w:val="0"/>
        </w:rPr>
        <w:t>2　投标人应提供的资格文件</w:t>
      </w:r>
    </w:p>
    <w:p w14:paraId="6B3DF587">
      <w:pPr>
        <w:topLinePunct/>
        <w:spacing w:line="312" w:lineRule="exact"/>
        <w:ind w:firstLine="420"/>
        <w:rPr>
          <w:snapToGrid w:val="0"/>
          <w:szCs w:val="21"/>
        </w:rPr>
      </w:pPr>
      <w:r>
        <w:rPr>
          <w:rFonts w:hint="eastAsia"/>
          <w:snapToGrid w:val="0"/>
          <w:szCs w:val="21"/>
        </w:rPr>
        <w:t>投标人应提供下列资格文件：</w:t>
      </w:r>
    </w:p>
    <w:p w14:paraId="7E9CBA1E">
      <w:pPr>
        <w:topLinePunct/>
        <w:spacing w:line="312" w:lineRule="exact"/>
        <w:ind w:left="840" w:hanging="420"/>
        <w:rPr>
          <w:snapToGrid w:val="0"/>
          <w:szCs w:val="21"/>
        </w:rPr>
      </w:pPr>
      <w:r>
        <w:rPr>
          <w:snapToGrid w:val="0"/>
          <w:szCs w:val="21"/>
        </w:rPr>
        <w:t>a</w:t>
      </w:r>
      <w:r>
        <w:rPr>
          <w:rFonts w:hint="eastAsia"/>
          <w:snapToGrid w:val="0"/>
          <w:szCs w:val="21"/>
        </w:rPr>
        <w:t>）</w:t>
      </w:r>
      <w:r>
        <w:rPr>
          <w:snapToGrid w:val="0"/>
          <w:szCs w:val="21"/>
        </w:rPr>
        <w:tab/>
      </w:r>
      <w:r>
        <w:rPr>
          <w:rFonts w:hint="eastAsia"/>
          <w:snapToGrid w:val="0"/>
          <w:szCs w:val="21"/>
        </w:rPr>
        <w:t>投标人或制造商投标产品的销售记录及相应的最终用户的使用情况证明。</w:t>
      </w:r>
    </w:p>
    <w:p w14:paraId="40FDC375">
      <w:pPr>
        <w:topLinePunct/>
        <w:spacing w:line="312" w:lineRule="exact"/>
        <w:ind w:left="840" w:hanging="420"/>
        <w:rPr>
          <w:snapToGrid w:val="0"/>
          <w:szCs w:val="21"/>
        </w:rPr>
      </w:pPr>
      <w:r>
        <w:rPr>
          <w:snapToGrid w:val="0"/>
          <w:szCs w:val="21"/>
        </w:rPr>
        <w:t>b</w:t>
      </w:r>
      <w:r>
        <w:rPr>
          <w:rFonts w:hint="eastAsia"/>
          <w:snapToGrid w:val="0"/>
          <w:szCs w:val="21"/>
        </w:rPr>
        <w:t>）</w:t>
      </w:r>
      <w:r>
        <w:rPr>
          <w:snapToGrid w:val="0"/>
          <w:szCs w:val="21"/>
        </w:rPr>
        <w:tab/>
      </w:r>
      <w:r>
        <w:rPr>
          <w:rFonts w:hint="eastAsia"/>
          <w:snapToGrid w:val="0"/>
          <w:szCs w:val="21"/>
        </w:rPr>
        <w:t>投标人或制造商应提供权威机关颁发的</w:t>
      </w:r>
      <w:r>
        <w:rPr>
          <w:snapToGrid w:val="0"/>
          <w:szCs w:val="21"/>
        </w:rPr>
        <w:t>ISO 9000</w:t>
      </w:r>
      <w:r>
        <w:rPr>
          <w:rFonts w:hint="eastAsia"/>
          <w:snapToGrid w:val="0"/>
          <w:szCs w:val="21"/>
        </w:rPr>
        <w:t>系列的认证书。</w:t>
      </w:r>
    </w:p>
    <w:p w14:paraId="0A0A5632">
      <w:pPr>
        <w:topLinePunct/>
        <w:spacing w:line="312" w:lineRule="exact"/>
        <w:ind w:left="840" w:hanging="420"/>
        <w:rPr>
          <w:snapToGrid w:val="0"/>
          <w:szCs w:val="21"/>
        </w:rPr>
      </w:pPr>
      <w:r>
        <w:rPr>
          <w:snapToGrid w:val="0"/>
          <w:szCs w:val="21"/>
        </w:rPr>
        <w:t>c</w:t>
      </w:r>
      <w:r>
        <w:rPr>
          <w:rFonts w:hint="eastAsia"/>
          <w:snapToGrid w:val="0"/>
          <w:szCs w:val="21"/>
        </w:rPr>
        <w:t>）</w:t>
      </w:r>
      <w:r>
        <w:rPr>
          <w:snapToGrid w:val="0"/>
          <w:szCs w:val="21"/>
        </w:rPr>
        <w:tab/>
      </w:r>
      <w:r>
        <w:rPr>
          <w:rFonts w:hint="eastAsia"/>
          <w:snapToGrid w:val="0"/>
          <w:szCs w:val="21"/>
        </w:rPr>
        <w:t>投标人或制造商应提供履行合同所需的技术和主要设备等生产能力的文件资料。</w:t>
      </w:r>
    </w:p>
    <w:p w14:paraId="7B65D135">
      <w:pPr>
        <w:topLinePunct/>
        <w:spacing w:line="312" w:lineRule="exact"/>
        <w:ind w:left="840" w:hanging="420"/>
        <w:rPr>
          <w:snapToGrid w:val="0"/>
          <w:szCs w:val="21"/>
        </w:rPr>
      </w:pPr>
      <w:r>
        <w:rPr>
          <w:snapToGrid w:val="0"/>
          <w:szCs w:val="21"/>
        </w:rPr>
        <w:t>d</w:t>
      </w:r>
      <w:r>
        <w:rPr>
          <w:rFonts w:hint="eastAsia"/>
          <w:snapToGrid w:val="0"/>
          <w:szCs w:val="21"/>
        </w:rPr>
        <w:t>）</w:t>
      </w:r>
      <w:r>
        <w:rPr>
          <w:snapToGrid w:val="0"/>
          <w:szCs w:val="21"/>
        </w:rPr>
        <w:tab/>
      </w:r>
      <w:r>
        <w:rPr>
          <w:rFonts w:hint="eastAsia"/>
          <w:snapToGrid w:val="0"/>
          <w:szCs w:val="21"/>
        </w:rPr>
        <w:t>投标人应提供有能力履行合同设备维护保养、修理及其他服务义务的文件。</w:t>
      </w:r>
    </w:p>
    <w:p w14:paraId="1B337230">
      <w:pPr>
        <w:topLinePunct/>
        <w:spacing w:line="312" w:lineRule="exact"/>
        <w:ind w:left="840" w:hanging="420"/>
        <w:rPr>
          <w:snapToGrid w:val="0"/>
          <w:szCs w:val="21"/>
        </w:rPr>
      </w:pPr>
      <w:r>
        <w:rPr>
          <w:snapToGrid w:val="0"/>
          <w:szCs w:val="21"/>
        </w:rPr>
        <w:t>e</w:t>
      </w:r>
      <w:r>
        <w:rPr>
          <w:rFonts w:hint="eastAsia"/>
          <w:snapToGrid w:val="0"/>
          <w:szCs w:val="21"/>
        </w:rPr>
        <w:t>）</w:t>
      </w:r>
      <w:r>
        <w:rPr>
          <w:snapToGrid w:val="0"/>
          <w:szCs w:val="21"/>
        </w:rPr>
        <w:tab/>
      </w:r>
      <w:r>
        <w:rPr>
          <w:rFonts w:hint="eastAsia"/>
          <w:snapToGrid w:val="0"/>
          <w:szCs w:val="21"/>
        </w:rPr>
        <w:t>投标人或制造商应提供投标产品全部有效期内合格的型式试验报告和</w:t>
      </w:r>
      <w:r>
        <w:rPr>
          <w:snapToGrid w:val="0"/>
          <w:szCs w:val="21"/>
        </w:rPr>
        <w:t>CCC</w:t>
      </w:r>
      <w:r>
        <w:rPr>
          <w:rFonts w:hint="eastAsia"/>
          <w:snapToGrid w:val="0"/>
          <w:szCs w:val="21"/>
        </w:rPr>
        <w:t>产品认证证书。</w:t>
      </w:r>
    </w:p>
    <w:p w14:paraId="1A2002D1">
      <w:pPr>
        <w:topLinePunct/>
        <w:spacing w:line="312" w:lineRule="exact"/>
        <w:ind w:left="840" w:hanging="420"/>
        <w:rPr>
          <w:snapToGrid w:val="0"/>
          <w:szCs w:val="21"/>
        </w:rPr>
      </w:pPr>
      <w:r>
        <w:rPr>
          <w:snapToGrid w:val="0"/>
          <w:szCs w:val="21"/>
        </w:rPr>
        <w:t>f</w:t>
      </w:r>
      <w:r>
        <w:rPr>
          <w:rFonts w:hint="eastAsia"/>
          <w:snapToGrid w:val="0"/>
          <w:szCs w:val="21"/>
        </w:rPr>
        <w:t>）</w:t>
      </w:r>
      <w:r>
        <w:rPr>
          <w:snapToGrid w:val="0"/>
          <w:szCs w:val="21"/>
        </w:rPr>
        <w:tab/>
      </w:r>
      <w:r>
        <w:rPr>
          <w:rFonts w:hint="eastAsia"/>
          <w:snapToGrid w:val="0"/>
          <w:szCs w:val="21"/>
        </w:rPr>
        <w:t>投标人或制造商应提供一份详细的投标产品中重要外购或配套部件供应商清单及检验报告。</w:t>
      </w:r>
    </w:p>
    <w:p w14:paraId="596B9947">
      <w:pPr>
        <w:pStyle w:val="60"/>
      </w:pPr>
      <w:r>
        <w:rPr>
          <w:rFonts w:hint="eastAsia"/>
        </w:rPr>
        <w:t>4</w:t>
      </w:r>
      <w:r>
        <w:rPr>
          <w:rFonts w:hint="eastAsia"/>
          <w:spacing w:val="20"/>
        </w:rPr>
        <w:t>.</w:t>
      </w:r>
      <w:r>
        <w:rPr>
          <w:rFonts w:hint="eastAsia"/>
        </w:rPr>
        <w:t>3　适用范围</w:t>
      </w:r>
    </w:p>
    <w:p w14:paraId="4CD10D64">
      <w:pPr>
        <w:topLinePunct/>
        <w:spacing w:line="312" w:lineRule="exact"/>
        <w:rPr>
          <w:szCs w:val="21"/>
        </w:rPr>
      </w:pPr>
      <w:r>
        <w:rPr>
          <w:rFonts w:hint="eastAsia" w:ascii="EU-F1"/>
          <w:bCs/>
          <w:szCs w:val="21"/>
        </w:rPr>
        <w:t>4</w:t>
      </w:r>
      <w:r>
        <w:rPr>
          <w:rFonts w:hint="eastAsia" w:ascii="EU-F1"/>
          <w:bCs/>
          <w:spacing w:val="20"/>
          <w:szCs w:val="21"/>
        </w:rPr>
        <w:t>.</w:t>
      </w:r>
      <w:r>
        <w:rPr>
          <w:rFonts w:hint="eastAsia" w:ascii="EU-F1"/>
          <w:bCs/>
          <w:szCs w:val="21"/>
        </w:rPr>
        <w:t>3</w:t>
      </w:r>
      <w:r>
        <w:rPr>
          <w:rFonts w:hint="eastAsia" w:ascii="EU-F1"/>
          <w:bCs/>
          <w:spacing w:val="20"/>
          <w:szCs w:val="21"/>
        </w:rPr>
        <w:t>.</w:t>
      </w:r>
      <w:r>
        <w:rPr>
          <w:rFonts w:hint="eastAsia" w:ascii="EU-F1"/>
          <w:bCs/>
          <w:szCs w:val="21"/>
        </w:rPr>
        <w:t>1　</w:t>
      </w:r>
      <w:r>
        <w:rPr>
          <w:rFonts w:hint="eastAsia"/>
          <w:szCs w:val="21"/>
        </w:rPr>
        <w:t>本部分的适用范围仅限于本工程的投标产品。内容包括设计、结构、性能、安装、试验、调试及现场服务和技术服务。</w:t>
      </w:r>
    </w:p>
    <w:p w14:paraId="273D9A2D">
      <w:pPr>
        <w:topLinePunct/>
        <w:spacing w:line="312" w:lineRule="exact"/>
        <w:rPr>
          <w:snapToGrid w:val="0"/>
          <w:szCs w:val="21"/>
        </w:rPr>
      </w:pPr>
      <w:r>
        <w:rPr>
          <w:rFonts w:hint="eastAsia" w:ascii="EU-F1"/>
          <w:bCs/>
          <w:szCs w:val="21"/>
        </w:rPr>
        <w:t>4</w:t>
      </w:r>
      <w:r>
        <w:rPr>
          <w:rFonts w:hint="eastAsia" w:ascii="EU-F1"/>
          <w:bCs/>
          <w:spacing w:val="20"/>
          <w:szCs w:val="21"/>
        </w:rPr>
        <w:t>.</w:t>
      </w:r>
      <w:r>
        <w:rPr>
          <w:rFonts w:hint="eastAsia" w:ascii="EU-F1"/>
          <w:bCs/>
          <w:szCs w:val="21"/>
        </w:rPr>
        <w:t>3</w:t>
      </w:r>
      <w:r>
        <w:rPr>
          <w:rFonts w:hint="eastAsia" w:ascii="EU-F1"/>
          <w:bCs/>
          <w:spacing w:val="20"/>
          <w:szCs w:val="21"/>
        </w:rPr>
        <w:t>.</w:t>
      </w:r>
      <w:r>
        <w:rPr>
          <w:rFonts w:hint="eastAsia" w:ascii="EU-F1"/>
          <w:bCs/>
          <w:szCs w:val="21"/>
        </w:rPr>
        <w:t>2　</w:t>
      </w:r>
      <w:r>
        <w:rPr>
          <w:rFonts w:hint="eastAsia"/>
          <w:szCs w:val="21"/>
        </w:rPr>
        <w:t>中标人不应晚于签约后</w:t>
      </w:r>
      <w:r>
        <w:rPr>
          <w:rFonts w:hint="eastAsia"/>
          <w:szCs w:val="21"/>
          <w:u w:val="single"/>
        </w:rPr>
        <w:t>3　</w:t>
      </w:r>
      <w:r>
        <w:rPr>
          <w:rFonts w:hint="eastAsia"/>
          <w:szCs w:val="21"/>
        </w:rPr>
        <w:t>天内，向招标人提出一个详尽的生产进度计划表，包括产品设计、材料采购、产品制造、厂内测试以及运输等详情，以确定每部分工作及其进度。</w:t>
      </w:r>
      <w:r>
        <w:rPr>
          <w:rFonts w:hint="eastAsia"/>
          <w:snapToGrid w:val="0"/>
          <w:szCs w:val="21"/>
        </w:rPr>
        <w:t>生产进度计划见表</w:t>
      </w:r>
      <w:r>
        <w:rPr>
          <w:snapToGrid w:val="0"/>
          <w:szCs w:val="21"/>
        </w:rPr>
        <w:t>1</w:t>
      </w:r>
      <w:r>
        <w:rPr>
          <w:rFonts w:hint="eastAsia"/>
          <w:snapToGrid w:val="0"/>
          <w:szCs w:val="21"/>
        </w:rPr>
        <w:t>。</w:t>
      </w:r>
    </w:p>
    <w:p w14:paraId="1AD9B845">
      <w:pPr>
        <w:topLinePunct/>
        <w:spacing w:line="312" w:lineRule="exact"/>
        <w:rPr>
          <w:snapToGrid w:val="0"/>
          <w:szCs w:val="21"/>
        </w:rPr>
      </w:pPr>
      <w:r>
        <w:rPr>
          <w:rFonts w:hint="eastAsia" w:ascii="EU-F1"/>
          <w:snapToGrid w:val="0"/>
          <w:szCs w:val="21"/>
        </w:rPr>
        <w:t>4</w:t>
      </w:r>
      <w:r>
        <w:rPr>
          <w:rFonts w:hint="eastAsia" w:ascii="EU-F1"/>
          <w:snapToGrid w:val="0"/>
          <w:spacing w:val="20"/>
          <w:szCs w:val="21"/>
        </w:rPr>
        <w:t>.</w:t>
      </w:r>
      <w:r>
        <w:rPr>
          <w:rFonts w:hint="eastAsia" w:ascii="EU-F1"/>
          <w:snapToGrid w:val="0"/>
          <w:szCs w:val="21"/>
        </w:rPr>
        <w:t>3</w:t>
      </w:r>
      <w:r>
        <w:rPr>
          <w:rFonts w:hint="eastAsia" w:ascii="EU-F1"/>
          <w:snapToGrid w:val="0"/>
          <w:spacing w:val="20"/>
          <w:szCs w:val="21"/>
        </w:rPr>
        <w:t>.</w:t>
      </w:r>
      <w:r>
        <w:rPr>
          <w:rFonts w:hint="eastAsia" w:ascii="EU-F1"/>
          <w:snapToGrid w:val="0"/>
          <w:szCs w:val="21"/>
        </w:rPr>
        <w:t>3　</w:t>
      </w:r>
      <w:r>
        <w:rPr>
          <w:rFonts w:hint="eastAsia"/>
          <w:snapToGrid w:val="0"/>
          <w:szCs w:val="21"/>
        </w:rPr>
        <w:t>工作进度如有延误，投标人应及时向招标人说明原因、后果及采取的补救措施等。</w:t>
      </w:r>
    </w:p>
    <w:p w14:paraId="49FC207C">
      <w:pPr>
        <w:pStyle w:val="60"/>
        <w:rPr>
          <w:snapToGrid w:val="0"/>
          <w:color w:val="auto"/>
        </w:rPr>
      </w:pPr>
      <w:r>
        <w:rPr>
          <w:rFonts w:hint="eastAsia"/>
          <w:snapToGrid w:val="0"/>
          <w:color w:val="auto"/>
        </w:rPr>
        <w:t>4</w:t>
      </w:r>
      <w:r>
        <w:rPr>
          <w:rFonts w:hint="eastAsia"/>
          <w:snapToGrid w:val="0"/>
          <w:color w:val="auto"/>
          <w:spacing w:val="20"/>
        </w:rPr>
        <w:t>.</w:t>
      </w:r>
      <w:r>
        <w:rPr>
          <w:rFonts w:hint="eastAsia"/>
          <w:snapToGrid w:val="0"/>
          <w:color w:val="auto"/>
        </w:rPr>
        <w:t>4　对试验报告的要求</w:t>
      </w:r>
    </w:p>
    <w:p w14:paraId="163ECBF6">
      <w:pPr>
        <w:topLinePunct/>
        <w:spacing w:line="312" w:lineRule="exact"/>
        <w:ind w:firstLine="420"/>
        <w:rPr>
          <w:szCs w:val="21"/>
        </w:rPr>
      </w:pPr>
      <w:r>
        <w:rPr>
          <w:rFonts w:hint="eastAsia"/>
          <w:szCs w:val="21"/>
        </w:rPr>
        <w:t>投标人应提供具体投标系列所对应的资质文件：</w:t>
      </w:r>
    </w:p>
    <w:p w14:paraId="414AA231">
      <w:pPr>
        <w:ind w:left="840" w:hanging="420"/>
      </w:pPr>
      <w:r>
        <w:t>a</w:t>
      </w:r>
      <w:r>
        <w:rPr>
          <w:rFonts w:hint="eastAsia"/>
        </w:rPr>
        <w:t>）端子头/端子座/接线端子的3C证书、型式试验报告和出厂试验报告。</w:t>
      </w:r>
    </w:p>
    <w:p w14:paraId="26773206">
      <w:pPr>
        <w:ind w:left="840" w:hanging="420"/>
      </w:pPr>
      <w:r>
        <w:t>b</w:t>
      </w:r>
      <w:r>
        <w:rPr>
          <w:rFonts w:hint="eastAsia"/>
        </w:rPr>
        <w:t>）</w:t>
      </w:r>
      <w:r>
        <w:tab/>
      </w:r>
      <w:r>
        <w:rPr>
          <w:rFonts w:hint="eastAsia"/>
          <w:snapToGrid w:val="0"/>
          <w:szCs w:val="21"/>
        </w:rPr>
        <w:t>端子头/端子座/接线端子</w:t>
      </w:r>
      <w:r>
        <w:rPr>
          <w:rFonts w:hint="eastAsia"/>
        </w:rPr>
        <w:t>的主要元件的型式试验报告和出厂试验报告。</w:t>
      </w:r>
    </w:p>
    <w:p w14:paraId="3E5957EE">
      <w:pPr>
        <w:ind w:left="840" w:hanging="420"/>
      </w:pPr>
      <w:r>
        <w:t>c</w:t>
      </w:r>
      <w:r>
        <w:rPr>
          <w:rFonts w:hint="eastAsia"/>
        </w:rPr>
        <w:t>）</w:t>
      </w:r>
      <w:r>
        <w:tab/>
      </w:r>
      <w:r>
        <w:rPr>
          <w:rFonts w:hint="eastAsia"/>
        </w:rPr>
        <w:t>当产品的设计、工艺、生产条件或使用的材料及主要元件发生重大改变而影响到产品性能时，应做相应的型式试验并提供试验报告。</w:t>
      </w:r>
    </w:p>
    <w:p w14:paraId="56CF1772">
      <w:pPr>
        <w:pStyle w:val="60"/>
        <w:rPr>
          <w:snapToGrid w:val="0"/>
          <w:color w:val="auto"/>
        </w:rPr>
      </w:pPr>
      <w:r>
        <w:rPr>
          <w:rFonts w:hint="eastAsia"/>
          <w:snapToGrid w:val="0"/>
          <w:color w:val="auto"/>
        </w:rPr>
        <w:t>4</w:t>
      </w:r>
      <w:r>
        <w:rPr>
          <w:rFonts w:hint="eastAsia"/>
          <w:snapToGrid w:val="0"/>
          <w:color w:val="auto"/>
          <w:spacing w:val="20"/>
        </w:rPr>
        <w:t>.</w:t>
      </w:r>
      <w:r>
        <w:rPr>
          <w:rFonts w:hint="eastAsia"/>
          <w:snapToGrid w:val="0"/>
          <w:color w:val="auto"/>
        </w:rPr>
        <w:t>5　标准</w:t>
      </w:r>
    </w:p>
    <w:p w14:paraId="137E121F">
      <w:pPr>
        <w:topLinePunct/>
        <w:spacing w:line="312" w:lineRule="exact"/>
        <w:rPr>
          <w:snapToGrid w:val="0"/>
          <w:szCs w:val="21"/>
        </w:rPr>
      </w:pPr>
      <w:r>
        <w:rPr>
          <w:rFonts w:hint="eastAsia" w:ascii="EU-F1"/>
          <w:snapToGrid w:val="0"/>
          <w:szCs w:val="21"/>
        </w:rPr>
        <w:t>4</w:t>
      </w:r>
      <w:r>
        <w:rPr>
          <w:rFonts w:hint="eastAsia" w:ascii="EU-F1"/>
          <w:snapToGrid w:val="0"/>
          <w:spacing w:val="20"/>
          <w:szCs w:val="21"/>
        </w:rPr>
        <w:t>.</w:t>
      </w:r>
      <w:r>
        <w:rPr>
          <w:rFonts w:hint="eastAsia" w:ascii="EU-F1"/>
          <w:snapToGrid w:val="0"/>
          <w:szCs w:val="21"/>
        </w:rPr>
        <w:t>5</w:t>
      </w:r>
      <w:r>
        <w:rPr>
          <w:rFonts w:hint="eastAsia" w:ascii="EU-F1"/>
          <w:snapToGrid w:val="0"/>
          <w:spacing w:val="20"/>
          <w:szCs w:val="21"/>
        </w:rPr>
        <w:t>.</w:t>
      </w:r>
      <w:r>
        <w:rPr>
          <w:rFonts w:hint="eastAsia" w:ascii="EU-F1"/>
          <w:snapToGrid w:val="0"/>
          <w:szCs w:val="21"/>
        </w:rPr>
        <w:t>1　</w:t>
      </w:r>
      <w:r>
        <w:rPr>
          <w:rFonts w:hint="eastAsia"/>
          <w:snapToGrid w:val="0"/>
          <w:szCs w:val="21"/>
        </w:rPr>
        <w:t>合同中所有设备、备品备件，包括投标人从第三方获得的所有附件和设备，除本部分中规定的技术参数和要求外，其余均应遵照最新版本的电力行业标准（</w:t>
      </w:r>
      <w:r>
        <w:rPr>
          <w:snapToGrid w:val="0"/>
          <w:szCs w:val="21"/>
        </w:rPr>
        <w:t>DL</w:t>
      </w:r>
      <w:r>
        <w:rPr>
          <w:rFonts w:hint="eastAsia"/>
          <w:snapToGrid w:val="0"/>
          <w:szCs w:val="21"/>
        </w:rPr>
        <w:t>）、国家标准（</w:t>
      </w:r>
      <w:r>
        <w:rPr>
          <w:snapToGrid w:val="0"/>
          <w:szCs w:val="21"/>
        </w:rPr>
        <w:t>GB</w:t>
      </w:r>
      <w:r>
        <w:rPr>
          <w:rFonts w:hint="eastAsia"/>
          <w:snapToGrid w:val="0"/>
          <w:szCs w:val="21"/>
        </w:rPr>
        <w:t>）和</w:t>
      </w:r>
      <w:r>
        <w:rPr>
          <w:snapToGrid w:val="0"/>
          <w:szCs w:val="21"/>
        </w:rPr>
        <w:t>IEC</w:t>
      </w:r>
      <w:r>
        <w:rPr>
          <w:rFonts w:hint="eastAsia"/>
          <w:snapToGrid w:val="0"/>
          <w:szCs w:val="21"/>
        </w:rPr>
        <w:t>标准及国际单位制（</w:t>
      </w:r>
      <w:r>
        <w:rPr>
          <w:snapToGrid w:val="0"/>
          <w:szCs w:val="21"/>
        </w:rPr>
        <w:t>SI</w:t>
      </w:r>
      <w:r>
        <w:rPr>
          <w:rFonts w:hint="eastAsia"/>
          <w:snapToGrid w:val="0"/>
          <w:szCs w:val="21"/>
        </w:rPr>
        <w:t>），这是对设备的最低要求。投标人如果采用自己的标准或规范，应向招标人提供中文和英文（若有）复印件并经招标人同意后方可采用，但不能低于</w:t>
      </w:r>
      <w:r>
        <w:rPr>
          <w:snapToGrid w:val="0"/>
          <w:szCs w:val="21"/>
        </w:rPr>
        <w:t>DL</w:t>
      </w:r>
      <w:r>
        <w:rPr>
          <w:rFonts w:hint="eastAsia"/>
          <w:snapToGrid w:val="0"/>
          <w:szCs w:val="21"/>
        </w:rPr>
        <w:t>、</w:t>
      </w:r>
      <w:r>
        <w:rPr>
          <w:snapToGrid w:val="0"/>
          <w:szCs w:val="21"/>
        </w:rPr>
        <w:t>GB</w:t>
      </w:r>
      <w:r>
        <w:rPr>
          <w:rFonts w:hint="eastAsia"/>
          <w:snapToGrid w:val="0"/>
          <w:szCs w:val="21"/>
        </w:rPr>
        <w:t>和</w:t>
      </w:r>
      <w:r>
        <w:rPr>
          <w:snapToGrid w:val="0"/>
          <w:szCs w:val="21"/>
        </w:rPr>
        <w:t>IEC</w:t>
      </w:r>
      <w:r>
        <w:rPr>
          <w:rFonts w:hint="eastAsia"/>
          <w:snapToGrid w:val="0"/>
          <w:szCs w:val="21"/>
        </w:rPr>
        <w:t>的有关规定。</w:t>
      </w:r>
    </w:p>
    <w:p w14:paraId="7D6E05DB">
      <w:pPr>
        <w:topLinePunct/>
        <w:spacing w:line="312" w:lineRule="exact"/>
        <w:rPr>
          <w:snapToGrid w:val="0"/>
          <w:szCs w:val="21"/>
        </w:rPr>
      </w:pPr>
      <w:r>
        <w:rPr>
          <w:rFonts w:hint="eastAsia" w:ascii="EU-F1"/>
          <w:snapToGrid w:val="0"/>
          <w:szCs w:val="21"/>
        </w:rPr>
        <w:t>4</w:t>
      </w:r>
      <w:r>
        <w:rPr>
          <w:rFonts w:hint="eastAsia" w:ascii="EU-F1"/>
          <w:snapToGrid w:val="0"/>
          <w:spacing w:val="20"/>
          <w:szCs w:val="21"/>
        </w:rPr>
        <w:t>.</w:t>
      </w:r>
      <w:r>
        <w:rPr>
          <w:rFonts w:hint="eastAsia" w:ascii="EU-F1"/>
          <w:snapToGrid w:val="0"/>
          <w:szCs w:val="21"/>
        </w:rPr>
        <w:t>5</w:t>
      </w:r>
      <w:r>
        <w:rPr>
          <w:rFonts w:hint="eastAsia" w:ascii="EU-F1"/>
          <w:snapToGrid w:val="0"/>
          <w:spacing w:val="20"/>
          <w:szCs w:val="21"/>
        </w:rPr>
        <w:t>.</w:t>
      </w:r>
      <w:r>
        <w:rPr>
          <w:rFonts w:hint="eastAsia" w:ascii="EU-F1"/>
          <w:snapToGrid w:val="0"/>
          <w:szCs w:val="21"/>
        </w:rPr>
        <w:t>2　</w:t>
      </w:r>
      <w:r>
        <w:rPr>
          <w:rFonts w:hint="eastAsia"/>
          <w:snapToGrid w:val="0"/>
          <w:szCs w:val="21"/>
        </w:rPr>
        <w:t>所有螺栓、双头螺栓、螺纹、管螺纹、螺栓夹及螺母均应遵守国际标准化组织（</w:t>
      </w:r>
      <w:r>
        <w:rPr>
          <w:snapToGrid w:val="0"/>
          <w:szCs w:val="21"/>
        </w:rPr>
        <w:t>ISO</w:t>
      </w:r>
      <w:r>
        <w:rPr>
          <w:rFonts w:hint="eastAsia"/>
          <w:snapToGrid w:val="0"/>
          <w:szCs w:val="21"/>
        </w:rPr>
        <w:t>）和国际单位制（</w:t>
      </w:r>
      <w:r>
        <w:rPr>
          <w:snapToGrid w:val="0"/>
          <w:szCs w:val="21"/>
        </w:rPr>
        <w:t>SI</w:t>
      </w:r>
      <w:r>
        <w:rPr>
          <w:rFonts w:hint="eastAsia"/>
          <w:snapToGrid w:val="0"/>
          <w:szCs w:val="21"/>
        </w:rPr>
        <w:t>）的标准。</w:t>
      </w:r>
    </w:p>
    <w:p w14:paraId="574565B8">
      <w:pPr>
        <w:pStyle w:val="60"/>
        <w:rPr>
          <w:snapToGrid w:val="0"/>
        </w:rPr>
      </w:pPr>
      <w:r>
        <w:rPr>
          <w:rFonts w:hint="eastAsia"/>
          <w:snapToGrid w:val="0"/>
        </w:rPr>
        <w:t>4</w:t>
      </w:r>
      <w:r>
        <w:rPr>
          <w:rFonts w:hint="eastAsia"/>
          <w:snapToGrid w:val="0"/>
          <w:spacing w:val="20"/>
        </w:rPr>
        <w:t>.</w:t>
      </w:r>
      <w:r>
        <w:rPr>
          <w:rFonts w:hint="eastAsia"/>
          <w:snapToGrid w:val="0"/>
        </w:rPr>
        <w:t>6　投标人应提交的技术参数和信息</w:t>
      </w:r>
    </w:p>
    <w:p w14:paraId="0708C99D">
      <w:pPr>
        <w:topLinePunct/>
        <w:spacing w:line="312" w:lineRule="exact"/>
        <w:ind w:left="840" w:hanging="420"/>
        <w:rPr>
          <w:snapToGrid w:val="0"/>
          <w:szCs w:val="21"/>
        </w:rPr>
      </w:pPr>
      <w:r>
        <w:rPr>
          <w:snapToGrid w:val="0"/>
          <w:szCs w:val="21"/>
        </w:rPr>
        <w:t>a</w:t>
      </w:r>
      <w:r>
        <w:rPr>
          <w:rFonts w:hint="eastAsia"/>
          <w:snapToGrid w:val="0"/>
          <w:szCs w:val="21"/>
        </w:rPr>
        <w:t>）</w:t>
      </w:r>
      <w:r>
        <w:rPr>
          <w:snapToGrid w:val="0"/>
          <w:szCs w:val="21"/>
        </w:rPr>
        <w:tab/>
      </w:r>
      <w:r>
        <w:rPr>
          <w:rFonts w:hint="eastAsia"/>
          <w:snapToGrid w:val="0"/>
          <w:szCs w:val="21"/>
        </w:rPr>
        <w:t>技术参数特性表、技术偏差表及相关技术资料。</w:t>
      </w:r>
    </w:p>
    <w:p w14:paraId="1C4BDEBD">
      <w:pPr>
        <w:topLinePunct/>
        <w:spacing w:line="312" w:lineRule="exact"/>
        <w:ind w:left="840" w:hanging="420"/>
        <w:rPr>
          <w:snapToGrid w:val="0"/>
          <w:szCs w:val="21"/>
        </w:rPr>
      </w:pPr>
      <w:r>
        <w:rPr>
          <w:snapToGrid w:val="0"/>
          <w:szCs w:val="21"/>
        </w:rPr>
        <w:t>b</w:t>
      </w:r>
      <w:r>
        <w:rPr>
          <w:rFonts w:hint="eastAsia"/>
          <w:snapToGrid w:val="0"/>
          <w:szCs w:val="21"/>
        </w:rPr>
        <w:t>）</w:t>
      </w:r>
      <w:r>
        <w:rPr>
          <w:snapToGrid w:val="0"/>
          <w:szCs w:val="21"/>
        </w:rPr>
        <w:tab/>
      </w:r>
      <w:r>
        <w:rPr>
          <w:rFonts w:hint="eastAsia"/>
          <w:snapToGrid w:val="0"/>
          <w:szCs w:val="21"/>
        </w:rPr>
        <w:t>投标产品的特性参数和特点。</w:t>
      </w:r>
    </w:p>
    <w:p w14:paraId="34E3CBD3">
      <w:pPr>
        <w:pStyle w:val="60"/>
        <w:rPr>
          <w:snapToGrid w:val="0"/>
        </w:rPr>
      </w:pPr>
      <w:r>
        <w:rPr>
          <w:rFonts w:hint="eastAsia"/>
          <w:snapToGrid w:val="0"/>
        </w:rPr>
        <w:t>4</w:t>
      </w:r>
      <w:r>
        <w:rPr>
          <w:rFonts w:hint="eastAsia"/>
          <w:snapToGrid w:val="0"/>
          <w:spacing w:val="20"/>
        </w:rPr>
        <w:t>.</w:t>
      </w:r>
      <w:r>
        <w:rPr>
          <w:rFonts w:hint="eastAsia"/>
          <w:snapToGrid w:val="0"/>
        </w:rPr>
        <w:t>7　备品备件</w:t>
      </w:r>
    </w:p>
    <w:p w14:paraId="7CFB7D1A">
      <w:pPr>
        <w:topLinePunct/>
        <w:spacing w:line="312" w:lineRule="exact"/>
        <w:rPr>
          <w:snapToGrid w:val="0"/>
          <w:szCs w:val="21"/>
        </w:rPr>
      </w:pPr>
      <w:r>
        <w:rPr>
          <w:rFonts w:hint="eastAsia" w:ascii="EU-F1"/>
          <w:snapToGrid w:val="0"/>
          <w:szCs w:val="21"/>
        </w:rPr>
        <w:t>4</w:t>
      </w:r>
      <w:r>
        <w:rPr>
          <w:rFonts w:hint="eastAsia" w:ascii="EU-F1"/>
          <w:snapToGrid w:val="0"/>
          <w:spacing w:val="20"/>
          <w:szCs w:val="21"/>
        </w:rPr>
        <w:t>.</w:t>
      </w:r>
      <w:r>
        <w:rPr>
          <w:rFonts w:hint="eastAsia" w:ascii="EU-F1"/>
          <w:snapToGrid w:val="0"/>
          <w:szCs w:val="21"/>
        </w:rPr>
        <w:t>7</w:t>
      </w:r>
      <w:r>
        <w:rPr>
          <w:rFonts w:hint="eastAsia" w:ascii="EU-F1"/>
          <w:snapToGrid w:val="0"/>
          <w:spacing w:val="20"/>
          <w:szCs w:val="21"/>
        </w:rPr>
        <w:t>.</w:t>
      </w:r>
      <w:r>
        <w:rPr>
          <w:rFonts w:hint="eastAsia" w:ascii="EU-F1"/>
          <w:snapToGrid w:val="0"/>
          <w:szCs w:val="21"/>
        </w:rPr>
        <w:t>1　</w:t>
      </w:r>
      <w:r>
        <w:rPr>
          <w:rFonts w:hint="eastAsia"/>
          <w:snapToGrid w:val="0"/>
          <w:szCs w:val="21"/>
        </w:rPr>
        <w:t>投标人应提供必备和推荐的备品备件，并分别列出其单价（商务部分填写，如有）。</w:t>
      </w:r>
    </w:p>
    <w:p w14:paraId="37846E93">
      <w:pPr>
        <w:topLinePunct/>
        <w:spacing w:line="312" w:lineRule="exact"/>
        <w:rPr>
          <w:snapToGrid w:val="0"/>
          <w:szCs w:val="21"/>
        </w:rPr>
      </w:pPr>
      <w:r>
        <w:rPr>
          <w:rFonts w:hint="eastAsia" w:ascii="EU-F1"/>
          <w:snapToGrid w:val="0"/>
          <w:szCs w:val="21"/>
        </w:rPr>
        <w:t>4</w:t>
      </w:r>
      <w:r>
        <w:rPr>
          <w:rFonts w:hint="eastAsia" w:ascii="EU-F1"/>
          <w:snapToGrid w:val="0"/>
          <w:spacing w:val="20"/>
          <w:szCs w:val="21"/>
        </w:rPr>
        <w:t>.</w:t>
      </w:r>
      <w:r>
        <w:rPr>
          <w:rFonts w:hint="eastAsia" w:ascii="EU-F1"/>
          <w:snapToGrid w:val="0"/>
          <w:szCs w:val="21"/>
        </w:rPr>
        <w:t>7</w:t>
      </w:r>
      <w:r>
        <w:rPr>
          <w:rFonts w:hint="eastAsia" w:ascii="EU-F1"/>
          <w:snapToGrid w:val="0"/>
          <w:spacing w:val="20"/>
          <w:szCs w:val="21"/>
        </w:rPr>
        <w:t>.</w:t>
      </w:r>
      <w:r>
        <w:rPr>
          <w:rFonts w:hint="eastAsia" w:ascii="EU-F1"/>
          <w:snapToGrid w:val="0"/>
          <w:szCs w:val="21"/>
        </w:rPr>
        <w:t>2　</w:t>
      </w:r>
      <w:r>
        <w:rPr>
          <w:rFonts w:hint="eastAsia"/>
          <w:snapToGrid w:val="0"/>
          <w:szCs w:val="21"/>
        </w:rPr>
        <w:t>所有备品备件应为全新产品，与已经安装同型号设备的相应部件能够互换。</w:t>
      </w:r>
    </w:p>
    <w:p w14:paraId="663DFB8A">
      <w:pPr>
        <w:topLinePunct/>
        <w:spacing w:line="312" w:lineRule="exact"/>
        <w:rPr>
          <w:snapToGrid w:val="0"/>
          <w:szCs w:val="21"/>
        </w:rPr>
      </w:pPr>
      <w:r>
        <w:rPr>
          <w:rFonts w:hint="eastAsia" w:ascii="EU-F1"/>
          <w:snapToGrid w:val="0"/>
          <w:szCs w:val="21"/>
        </w:rPr>
        <w:t>4</w:t>
      </w:r>
      <w:r>
        <w:rPr>
          <w:rFonts w:hint="eastAsia" w:ascii="EU-F1"/>
          <w:snapToGrid w:val="0"/>
          <w:spacing w:val="20"/>
          <w:szCs w:val="21"/>
        </w:rPr>
        <w:t>.</w:t>
      </w:r>
      <w:r>
        <w:rPr>
          <w:rFonts w:hint="eastAsia" w:ascii="EU-F1"/>
          <w:snapToGrid w:val="0"/>
          <w:szCs w:val="21"/>
        </w:rPr>
        <w:t>7</w:t>
      </w:r>
      <w:r>
        <w:rPr>
          <w:rFonts w:hint="eastAsia" w:ascii="EU-F1"/>
          <w:snapToGrid w:val="0"/>
          <w:spacing w:val="20"/>
          <w:szCs w:val="21"/>
        </w:rPr>
        <w:t>.</w:t>
      </w:r>
      <w:r>
        <w:rPr>
          <w:rFonts w:hint="eastAsia" w:ascii="EU-F1"/>
          <w:snapToGrid w:val="0"/>
          <w:szCs w:val="21"/>
        </w:rPr>
        <w:t>3　</w:t>
      </w:r>
      <w:r>
        <w:rPr>
          <w:rFonts w:hint="eastAsia"/>
          <w:snapToGrid w:val="0"/>
          <w:szCs w:val="21"/>
        </w:rPr>
        <w:t>所有备品备件应单独装箱，包装应能防尘、防潮、防止损坏等，与主设备一并发运，并标注“备品备件”，以区别本体。</w:t>
      </w:r>
    </w:p>
    <w:p w14:paraId="2C347560">
      <w:pPr>
        <w:topLinePunct/>
        <w:spacing w:line="312" w:lineRule="exact"/>
        <w:rPr>
          <w:snapToGrid w:val="0"/>
          <w:szCs w:val="21"/>
        </w:rPr>
      </w:pPr>
      <w:r>
        <w:rPr>
          <w:rFonts w:hint="eastAsia" w:ascii="EU-F1"/>
          <w:snapToGrid w:val="0"/>
          <w:szCs w:val="21"/>
        </w:rPr>
        <w:t>4</w:t>
      </w:r>
      <w:r>
        <w:rPr>
          <w:rFonts w:hint="eastAsia" w:ascii="EU-F1"/>
          <w:snapToGrid w:val="0"/>
          <w:spacing w:val="20"/>
          <w:szCs w:val="21"/>
        </w:rPr>
        <w:t>.</w:t>
      </w:r>
      <w:r>
        <w:rPr>
          <w:rFonts w:hint="eastAsia" w:ascii="EU-F1"/>
          <w:snapToGrid w:val="0"/>
          <w:szCs w:val="21"/>
        </w:rPr>
        <w:t>7</w:t>
      </w:r>
      <w:r>
        <w:rPr>
          <w:rFonts w:hint="eastAsia" w:ascii="EU-F1"/>
          <w:snapToGrid w:val="0"/>
          <w:spacing w:val="20"/>
          <w:szCs w:val="21"/>
        </w:rPr>
        <w:t>.</w:t>
      </w:r>
      <w:r>
        <w:rPr>
          <w:rFonts w:hint="eastAsia" w:ascii="EU-F1"/>
          <w:snapToGrid w:val="0"/>
          <w:szCs w:val="21"/>
        </w:rPr>
        <w:t>4　</w:t>
      </w:r>
      <w:r>
        <w:rPr>
          <w:rFonts w:hint="eastAsia"/>
        </w:rPr>
        <w:t>配套提供设备支架，供货前同项目单位确认安装方式。</w:t>
      </w:r>
    </w:p>
    <w:p w14:paraId="78C153FD">
      <w:pPr>
        <w:pStyle w:val="60"/>
        <w:rPr>
          <w:snapToGrid w:val="0"/>
        </w:rPr>
      </w:pPr>
      <w:r>
        <w:rPr>
          <w:rFonts w:hint="eastAsia"/>
          <w:snapToGrid w:val="0"/>
        </w:rPr>
        <w:t>4</w:t>
      </w:r>
      <w:r>
        <w:rPr>
          <w:rFonts w:hint="eastAsia"/>
          <w:snapToGrid w:val="0"/>
          <w:spacing w:val="20"/>
        </w:rPr>
        <w:t>.</w:t>
      </w:r>
      <w:r>
        <w:rPr>
          <w:rFonts w:hint="eastAsia"/>
          <w:snapToGrid w:val="0"/>
        </w:rPr>
        <w:t>8　专用工具与仪器仪表</w:t>
      </w:r>
    </w:p>
    <w:p w14:paraId="50AF4937">
      <w:pPr>
        <w:topLinePunct/>
        <w:spacing w:line="312" w:lineRule="exact"/>
        <w:rPr>
          <w:snapToGrid w:val="0"/>
          <w:szCs w:val="21"/>
        </w:rPr>
      </w:pPr>
      <w:r>
        <w:rPr>
          <w:rFonts w:hint="eastAsia" w:ascii="EU-F1"/>
          <w:snapToGrid w:val="0"/>
          <w:szCs w:val="21"/>
        </w:rPr>
        <w:t>4</w:t>
      </w:r>
      <w:r>
        <w:rPr>
          <w:rFonts w:hint="eastAsia" w:ascii="EU-F1"/>
          <w:snapToGrid w:val="0"/>
          <w:spacing w:val="20"/>
          <w:szCs w:val="21"/>
        </w:rPr>
        <w:t>.</w:t>
      </w:r>
      <w:r>
        <w:rPr>
          <w:rFonts w:hint="eastAsia" w:ascii="EU-F1"/>
          <w:snapToGrid w:val="0"/>
          <w:szCs w:val="21"/>
        </w:rPr>
        <w:t>8</w:t>
      </w:r>
      <w:r>
        <w:rPr>
          <w:rFonts w:hint="eastAsia" w:ascii="EU-F1"/>
          <w:snapToGrid w:val="0"/>
          <w:spacing w:val="20"/>
          <w:szCs w:val="21"/>
        </w:rPr>
        <w:t>.</w:t>
      </w:r>
      <w:r>
        <w:rPr>
          <w:rFonts w:hint="eastAsia" w:ascii="EU-F1"/>
          <w:snapToGrid w:val="0"/>
          <w:szCs w:val="21"/>
        </w:rPr>
        <w:t>1　</w:t>
      </w:r>
      <w:r>
        <w:rPr>
          <w:rFonts w:hint="eastAsia"/>
          <w:snapToGrid w:val="0"/>
          <w:szCs w:val="21"/>
        </w:rPr>
        <w:t>投标人应提供必备和推荐的专用工具和仪器仪表，并列出其单价（商务部分填写，如有）。</w:t>
      </w:r>
    </w:p>
    <w:p w14:paraId="4364A63D">
      <w:pPr>
        <w:topLinePunct/>
        <w:spacing w:line="312" w:lineRule="exact"/>
        <w:rPr>
          <w:snapToGrid w:val="0"/>
          <w:szCs w:val="21"/>
        </w:rPr>
      </w:pPr>
      <w:r>
        <w:rPr>
          <w:rFonts w:hint="eastAsia" w:ascii="EU-F1"/>
          <w:snapToGrid w:val="0"/>
          <w:szCs w:val="21"/>
        </w:rPr>
        <w:t>4</w:t>
      </w:r>
      <w:r>
        <w:rPr>
          <w:rFonts w:hint="eastAsia" w:ascii="EU-F1"/>
          <w:snapToGrid w:val="0"/>
          <w:spacing w:val="20"/>
          <w:szCs w:val="21"/>
        </w:rPr>
        <w:t>.</w:t>
      </w:r>
      <w:r>
        <w:rPr>
          <w:rFonts w:hint="eastAsia" w:ascii="EU-F1"/>
          <w:snapToGrid w:val="0"/>
          <w:szCs w:val="21"/>
        </w:rPr>
        <w:t>8</w:t>
      </w:r>
      <w:r>
        <w:rPr>
          <w:rFonts w:hint="eastAsia" w:ascii="EU-F1"/>
          <w:snapToGrid w:val="0"/>
          <w:spacing w:val="20"/>
          <w:szCs w:val="21"/>
        </w:rPr>
        <w:t>.</w:t>
      </w:r>
      <w:r>
        <w:rPr>
          <w:rFonts w:hint="eastAsia" w:ascii="EU-F1"/>
          <w:snapToGrid w:val="0"/>
          <w:szCs w:val="21"/>
        </w:rPr>
        <w:t>2　</w:t>
      </w:r>
      <w:r>
        <w:rPr>
          <w:rFonts w:hint="eastAsia"/>
          <w:snapToGrid w:val="0"/>
          <w:szCs w:val="21"/>
        </w:rPr>
        <w:t>所有专用工具与仪器仪表应是全新的，并附详细的使用说明资料。</w:t>
      </w:r>
    </w:p>
    <w:p w14:paraId="535EBC53">
      <w:pPr>
        <w:topLinePunct/>
        <w:spacing w:line="312" w:lineRule="exact"/>
        <w:rPr>
          <w:snapToGrid w:val="0"/>
          <w:szCs w:val="21"/>
        </w:rPr>
      </w:pPr>
      <w:r>
        <w:rPr>
          <w:rFonts w:hint="eastAsia" w:ascii="EU-F1"/>
          <w:snapToGrid w:val="0"/>
          <w:szCs w:val="21"/>
        </w:rPr>
        <w:t>4</w:t>
      </w:r>
      <w:r>
        <w:rPr>
          <w:rFonts w:hint="eastAsia" w:ascii="EU-F1"/>
          <w:snapToGrid w:val="0"/>
          <w:spacing w:val="20"/>
          <w:szCs w:val="21"/>
        </w:rPr>
        <w:t>.</w:t>
      </w:r>
      <w:r>
        <w:rPr>
          <w:rFonts w:hint="eastAsia" w:ascii="EU-F1"/>
          <w:snapToGrid w:val="0"/>
          <w:szCs w:val="21"/>
        </w:rPr>
        <w:t>8</w:t>
      </w:r>
      <w:r>
        <w:rPr>
          <w:rFonts w:hint="eastAsia" w:ascii="EU-F1"/>
          <w:snapToGrid w:val="0"/>
          <w:spacing w:val="20"/>
          <w:szCs w:val="21"/>
        </w:rPr>
        <w:t>.</w:t>
      </w:r>
      <w:r>
        <w:rPr>
          <w:rFonts w:hint="eastAsia" w:ascii="EU-F1"/>
          <w:snapToGrid w:val="0"/>
          <w:szCs w:val="21"/>
        </w:rPr>
        <w:t>3　</w:t>
      </w:r>
      <w:r>
        <w:rPr>
          <w:rFonts w:hint="eastAsia"/>
          <w:snapToGrid w:val="0"/>
          <w:szCs w:val="21"/>
        </w:rPr>
        <w:t>专用工具与仪器仪表应</w:t>
      </w:r>
      <w:r>
        <w:rPr>
          <w:rFonts w:hint="eastAsia"/>
          <w:bCs/>
          <w:szCs w:val="21"/>
        </w:rPr>
        <w:t>单独装箱</w:t>
      </w:r>
      <w:r>
        <w:rPr>
          <w:rFonts w:hint="eastAsia"/>
          <w:snapToGrid w:val="0"/>
          <w:szCs w:val="21"/>
        </w:rPr>
        <w:t>，注明“专用工具”、“仪器仪表”，并标明防潮、防尘、易碎、向上、勿倒置等字样，同主设备一并发运。</w:t>
      </w:r>
    </w:p>
    <w:p w14:paraId="60A3EA4B">
      <w:pPr>
        <w:pStyle w:val="60"/>
        <w:rPr>
          <w:snapToGrid w:val="0"/>
        </w:rPr>
      </w:pPr>
      <w:r>
        <w:rPr>
          <w:rFonts w:hint="eastAsia"/>
          <w:snapToGrid w:val="0"/>
        </w:rPr>
        <w:t>4</w:t>
      </w:r>
      <w:r>
        <w:rPr>
          <w:rFonts w:hint="eastAsia"/>
          <w:snapToGrid w:val="0"/>
          <w:spacing w:val="20"/>
        </w:rPr>
        <w:t>.</w:t>
      </w:r>
      <w:r>
        <w:rPr>
          <w:rFonts w:hint="eastAsia"/>
          <w:snapToGrid w:val="0"/>
        </w:rPr>
        <w:t>9　安装、调试、性能试验、试运行和验收</w:t>
      </w:r>
    </w:p>
    <w:p w14:paraId="53099B5C">
      <w:pPr>
        <w:topLinePunct/>
        <w:spacing w:line="312" w:lineRule="exact"/>
        <w:rPr>
          <w:snapToGrid w:val="0"/>
          <w:szCs w:val="21"/>
        </w:rPr>
      </w:pPr>
      <w:r>
        <w:rPr>
          <w:rFonts w:hint="eastAsia" w:ascii="EU-F1"/>
          <w:snapToGrid w:val="0"/>
          <w:szCs w:val="21"/>
        </w:rPr>
        <w:t>4</w:t>
      </w:r>
      <w:r>
        <w:rPr>
          <w:rFonts w:hint="eastAsia" w:ascii="EU-F1"/>
          <w:snapToGrid w:val="0"/>
          <w:spacing w:val="20"/>
          <w:szCs w:val="21"/>
        </w:rPr>
        <w:t>.</w:t>
      </w:r>
      <w:r>
        <w:rPr>
          <w:rFonts w:hint="eastAsia" w:ascii="EU-F1"/>
          <w:snapToGrid w:val="0"/>
          <w:szCs w:val="21"/>
        </w:rPr>
        <w:t>9</w:t>
      </w:r>
      <w:r>
        <w:rPr>
          <w:rFonts w:hint="eastAsia" w:ascii="EU-F1"/>
          <w:snapToGrid w:val="0"/>
          <w:spacing w:val="20"/>
          <w:szCs w:val="21"/>
        </w:rPr>
        <w:t>.</w:t>
      </w:r>
      <w:r>
        <w:rPr>
          <w:rFonts w:hint="eastAsia" w:ascii="EU-F1"/>
          <w:snapToGrid w:val="0"/>
          <w:szCs w:val="21"/>
        </w:rPr>
        <w:t>1　</w:t>
      </w:r>
      <w:r>
        <w:rPr>
          <w:rFonts w:hint="eastAsia"/>
          <w:snapToGrid w:val="0"/>
          <w:szCs w:val="21"/>
        </w:rPr>
        <w:t>合同设备的安装、调试将由招标人根据投标人提供的技术文件和说明书的规定在投标人技术人员指导下进行。</w:t>
      </w:r>
    </w:p>
    <w:p w14:paraId="2E3B0F28">
      <w:pPr>
        <w:topLinePunct/>
        <w:spacing w:line="312" w:lineRule="exact"/>
        <w:rPr>
          <w:snapToGrid w:val="0"/>
          <w:szCs w:val="21"/>
        </w:rPr>
      </w:pPr>
      <w:r>
        <w:rPr>
          <w:rFonts w:hint="eastAsia" w:ascii="EU-F1"/>
          <w:snapToGrid w:val="0"/>
          <w:szCs w:val="21"/>
        </w:rPr>
        <w:t>4</w:t>
      </w:r>
      <w:r>
        <w:rPr>
          <w:rFonts w:hint="eastAsia" w:ascii="EU-F1"/>
          <w:snapToGrid w:val="0"/>
          <w:spacing w:val="20"/>
          <w:szCs w:val="21"/>
        </w:rPr>
        <w:t>.</w:t>
      </w:r>
      <w:r>
        <w:rPr>
          <w:rFonts w:hint="eastAsia" w:ascii="EU-F1"/>
          <w:snapToGrid w:val="0"/>
          <w:szCs w:val="21"/>
        </w:rPr>
        <w:t>9</w:t>
      </w:r>
      <w:r>
        <w:rPr>
          <w:rFonts w:hint="eastAsia" w:ascii="EU-F1"/>
          <w:snapToGrid w:val="0"/>
          <w:spacing w:val="20"/>
          <w:szCs w:val="21"/>
        </w:rPr>
        <w:t>.</w:t>
      </w:r>
      <w:r>
        <w:rPr>
          <w:rFonts w:hint="eastAsia" w:ascii="EU-F1"/>
          <w:snapToGrid w:val="0"/>
          <w:szCs w:val="21"/>
        </w:rPr>
        <w:t>2　</w:t>
      </w:r>
      <w:r>
        <w:rPr>
          <w:rFonts w:hint="eastAsia"/>
          <w:snapToGrid w:val="0"/>
          <w:szCs w:val="21"/>
        </w:rPr>
        <w:t>合同设备的性能试验、试运行和验收根据本部分规定的标准、规程规范进行。</w:t>
      </w:r>
    </w:p>
    <w:p w14:paraId="6FCFD4CB">
      <w:pPr>
        <w:topLinePunct/>
        <w:spacing w:line="312" w:lineRule="exact"/>
        <w:rPr>
          <w:snapToGrid w:val="0"/>
          <w:szCs w:val="21"/>
        </w:rPr>
      </w:pPr>
      <w:r>
        <w:rPr>
          <w:rFonts w:hint="eastAsia" w:ascii="EU-F1"/>
          <w:snapToGrid w:val="0"/>
          <w:szCs w:val="21"/>
        </w:rPr>
        <w:t>4</w:t>
      </w:r>
      <w:r>
        <w:rPr>
          <w:rFonts w:hint="eastAsia" w:ascii="EU-F1"/>
          <w:snapToGrid w:val="0"/>
          <w:spacing w:val="20"/>
          <w:szCs w:val="21"/>
        </w:rPr>
        <w:t>.</w:t>
      </w:r>
      <w:r>
        <w:rPr>
          <w:rFonts w:hint="eastAsia" w:ascii="EU-F1"/>
          <w:snapToGrid w:val="0"/>
          <w:szCs w:val="21"/>
        </w:rPr>
        <w:t>9</w:t>
      </w:r>
      <w:r>
        <w:rPr>
          <w:rFonts w:hint="eastAsia" w:ascii="EU-F1"/>
          <w:snapToGrid w:val="0"/>
          <w:spacing w:val="20"/>
          <w:szCs w:val="21"/>
        </w:rPr>
        <w:t>.3</w:t>
      </w:r>
      <w:r>
        <w:rPr>
          <w:rFonts w:hint="eastAsia" w:ascii="EU-F1"/>
          <w:snapToGrid w:val="0"/>
          <w:szCs w:val="21"/>
        </w:rPr>
        <w:t>　</w:t>
      </w:r>
      <w:r>
        <w:rPr>
          <w:rFonts w:hint="eastAsia"/>
          <w:snapToGrid w:val="0"/>
          <w:spacing w:val="-2"/>
          <w:szCs w:val="21"/>
        </w:rPr>
        <w:t>如果安装、调试、性能试验、试运行及质保期内技术指标一项或多项不能满足合同技术部分要求，招投标双方共同分析原因，分清责任，如属制造方面的原因，或涉及索赔部分，按商务部分有关条款执行。</w:t>
      </w:r>
    </w:p>
    <w:p w14:paraId="49700107">
      <w:pPr>
        <w:pStyle w:val="61"/>
        <w:outlineLvl w:val="0"/>
        <w:rPr>
          <w:rFonts w:hint="eastAsia"/>
          <w:lang w:val="en-US" w:eastAsia="zh-CN"/>
        </w:rPr>
      </w:pPr>
      <w:bookmarkStart w:id="7" w:name="_Toc438720045"/>
      <w:r>
        <w:rPr>
          <w:rFonts w:hint="eastAsia"/>
        </w:rPr>
        <w:t>5　技术参数</w:t>
      </w:r>
      <w:bookmarkEnd w:id="7"/>
      <w:r>
        <w:rPr>
          <w:rFonts w:hint="eastAsia"/>
          <w:lang w:val="en-US" w:eastAsia="zh-CN"/>
        </w:rPr>
        <w:t>及性能要求</w:t>
      </w:r>
    </w:p>
    <w:p w14:paraId="676F628F">
      <w:pPr>
        <w:pStyle w:val="61"/>
        <w:outlineLvl w:val="0"/>
        <w:rPr>
          <w:rFonts w:hint="default"/>
          <w:lang w:val="en-US" w:eastAsia="zh-CN"/>
        </w:rPr>
      </w:pPr>
      <w:r>
        <w:rPr>
          <w:rFonts w:hint="eastAsia"/>
          <w:lang w:val="en-US" w:eastAsia="zh-CN"/>
        </w:rPr>
        <w:t>5.1具体型号及关键参数</w:t>
      </w:r>
    </w:p>
    <w:tbl>
      <w:tblPr>
        <w:tblStyle w:val="39"/>
        <w:tblW w:w="80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7"/>
        <w:gridCol w:w="2301"/>
        <w:gridCol w:w="775"/>
        <w:gridCol w:w="837"/>
        <w:gridCol w:w="1763"/>
        <w:gridCol w:w="1775"/>
      </w:tblGrid>
      <w:tr w14:paraId="7AD253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trPr>
        <w:tc>
          <w:tcPr>
            <w:tcW w:w="617" w:type="dxa"/>
          </w:tcPr>
          <w:p w14:paraId="278B480D">
            <w:pPr>
              <w:pStyle w:val="61"/>
              <w:outlineLvl w:val="0"/>
              <w:rPr>
                <w:rFonts w:hint="default"/>
                <w:sz w:val="18"/>
                <w:szCs w:val="18"/>
                <w:vertAlign w:val="baseline"/>
                <w:lang w:val="en-US" w:eastAsia="zh-CN"/>
              </w:rPr>
            </w:pPr>
            <w:r>
              <w:rPr>
                <w:rFonts w:hint="eastAsia"/>
                <w:sz w:val="18"/>
                <w:szCs w:val="18"/>
                <w:vertAlign w:val="baseline"/>
                <w:lang w:val="en-US" w:eastAsia="zh-CN"/>
              </w:rPr>
              <w:t>序号</w:t>
            </w:r>
          </w:p>
        </w:tc>
        <w:tc>
          <w:tcPr>
            <w:tcW w:w="2301" w:type="dxa"/>
          </w:tcPr>
          <w:p w14:paraId="553F4733">
            <w:pPr>
              <w:pStyle w:val="61"/>
              <w:outlineLvl w:val="0"/>
              <w:rPr>
                <w:rFonts w:hint="default"/>
                <w:sz w:val="18"/>
                <w:szCs w:val="18"/>
                <w:vertAlign w:val="baseline"/>
                <w:lang w:val="en-US" w:eastAsia="zh-CN"/>
              </w:rPr>
            </w:pPr>
            <w:r>
              <w:rPr>
                <w:rFonts w:hint="eastAsia"/>
                <w:sz w:val="18"/>
                <w:szCs w:val="18"/>
                <w:vertAlign w:val="baseline"/>
                <w:lang w:val="en-US" w:eastAsia="zh-CN"/>
              </w:rPr>
              <w:t>型号</w:t>
            </w:r>
          </w:p>
        </w:tc>
        <w:tc>
          <w:tcPr>
            <w:tcW w:w="775" w:type="dxa"/>
          </w:tcPr>
          <w:p w14:paraId="63746BE9">
            <w:pPr>
              <w:pStyle w:val="61"/>
              <w:outlineLvl w:val="0"/>
              <w:rPr>
                <w:rFonts w:hint="default"/>
                <w:sz w:val="18"/>
                <w:szCs w:val="18"/>
                <w:vertAlign w:val="baseline"/>
                <w:lang w:val="en-US" w:eastAsia="zh-CN"/>
              </w:rPr>
            </w:pPr>
            <w:r>
              <w:rPr>
                <w:rFonts w:hint="eastAsia"/>
                <w:sz w:val="18"/>
                <w:szCs w:val="18"/>
                <w:vertAlign w:val="baseline"/>
                <w:lang w:val="en-US" w:eastAsia="zh-CN"/>
              </w:rPr>
              <w:t>品牌</w:t>
            </w:r>
          </w:p>
        </w:tc>
        <w:tc>
          <w:tcPr>
            <w:tcW w:w="837" w:type="dxa"/>
          </w:tcPr>
          <w:p w14:paraId="23B3269B">
            <w:pPr>
              <w:pStyle w:val="61"/>
              <w:outlineLvl w:val="0"/>
              <w:rPr>
                <w:rFonts w:hint="default"/>
                <w:sz w:val="18"/>
                <w:szCs w:val="18"/>
                <w:vertAlign w:val="baseline"/>
                <w:lang w:val="en-US" w:eastAsia="zh-CN"/>
              </w:rPr>
            </w:pPr>
            <w:r>
              <w:rPr>
                <w:rFonts w:hint="eastAsia"/>
                <w:sz w:val="18"/>
                <w:szCs w:val="18"/>
                <w:vertAlign w:val="baseline"/>
                <w:lang w:val="en-US" w:eastAsia="zh-CN"/>
              </w:rPr>
              <w:t>规格</w:t>
            </w:r>
          </w:p>
        </w:tc>
        <w:tc>
          <w:tcPr>
            <w:tcW w:w="1763" w:type="dxa"/>
          </w:tcPr>
          <w:p w14:paraId="395CDE9F">
            <w:pPr>
              <w:pStyle w:val="61"/>
              <w:outlineLvl w:val="0"/>
              <w:rPr>
                <w:rFonts w:hint="default"/>
                <w:sz w:val="18"/>
                <w:szCs w:val="18"/>
                <w:vertAlign w:val="baseline"/>
                <w:lang w:val="en-US" w:eastAsia="zh-CN"/>
              </w:rPr>
            </w:pPr>
            <w:r>
              <w:rPr>
                <w:rFonts w:hint="eastAsia"/>
                <w:sz w:val="18"/>
                <w:szCs w:val="18"/>
                <w:vertAlign w:val="baseline"/>
                <w:lang w:val="en-US" w:eastAsia="zh-CN"/>
              </w:rPr>
              <w:t>最大切换电压电流</w:t>
            </w:r>
          </w:p>
        </w:tc>
        <w:tc>
          <w:tcPr>
            <w:tcW w:w="1775" w:type="dxa"/>
          </w:tcPr>
          <w:p w14:paraId="6340AFAF">
            <w:pPr>
              <w:pStyle w:val="61"/>
              <w:outlineLvl w:val="0"/>
              <w:rPr>
                <w:rFonts w:hint="default"/>
                <w:sz w:val="18"/>
                <w:szCs w:val="18"/>
                <w:vertAlign w:val="baseline"/>
                <w:lang w:val="en-US" w:eastAsia="zh-CN"/>
              </w:rPr>
            </w:pPr>
            <w:r>
              <w:rPr>
                <w:rFonts w:hint="eastAsia"/>
                <w:sz w:val="18"/>
                <w:szCs w:val="18"/>
                <w:vertAlign w:val="baseline"/>
                <w:lang w:val="en-US" w:eastAsia="zh-CN"/>
              </w:rPr>
              <w:t>线圈电阻</w:t>
            </w:r>
          </w:p>
        </w:tc>
      </w:tr>
      <w:tr w14:paraId="6E1D6E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trPr>
        <w:tc>
          <w:tcPr>
            <w:tcW w:w="617" w:type="dxa"/>
          </w:tcPr>
          <w:p w14:paraId="42A6F148">
            <w:pPr>
              <w:pStyle w:val="61"/>
              <w:spacing w:line="240" w:lineRule="auto"/>
              <w:jc w:val="both"/>
              <w:outlineLvl w:val="0"/>
              <w:rPr>
                <w:rFonts w:hint="default" w:asciiTheme="minorAscii" w:hAnsiTheme="minorAscii"/>
                <w:sz w:val="18"/>
                <w:szCs w:val="18"/>
                <w:vertAlign w:val="baseline"/>
                <w:lang w:val="en-US" w:eastAsia="zh-CN"/>
              </w:rPr>
            </w:pPr>
            <w:r>
              <w:rPr>
                <w:rFonts w:hint="eastAsia" w:asciiTheme="minorAscii" w:hAnsiTheme="minorAscii"/>
                <w:sz w:val="18"/>
                <w:szCs w:val="18"/>
                <w:vertAlign w:val="baseline"/>
                <w:lang w:val="en-US" w:eastAsia="zh-CN"/>
              </w:rPr>
              <w:t>1</w:t>
            </w:r>
          </w:p>
        </w:tc>
        <w:tc>
          <w:tcPr>
            <w:tcW w:w="2301" w:type="dxa"/>
          </w:tcPr>
          <w:p w14:paraId="24139B96">
            <w:pPr>
              <w:pStyle w:val="61"/>
              <w:spacing w:line="240" w:lineRule="auto"/>
              <w:jc w:val="both"/>
              <w:outlineLvl w:val="0"/>
              <w:rPr>
                <w:rFonts w:hint="default" w:asciiTheme="minorAscii" w:hAnsiTheme="minorAscii"/>
                <w:sz w:val="18"/>
                <w:szCs w:val="18"/>
                <w:vertAlign w:val="baseline"/>
                <w:lang w:val="en-US" w:eastAsia="zh-CN"/>
              </w:rPr>
            </w:pPr>
            <w:r>
              <w:rPr>
                <w:rFonts w:hint="default" w:asciiTheme="minorAscii" w:hAnsiTheme="minorAscii"/>
                <w:sz w:val="18"/>
                <w:szCs w:val="18"/>
                <w:vertAlign w:val="baseline"/>
                <w:lang w:val="en-US" w:eastAsia="zh-CN"/>
              </w:rPr>
              <w:t>G6B/2114P/1/US/DC24V</w:t>
            </w:r>
          </w:p>
        </w:tc>
        <w:tc>
          <w:tcPr>
            <w:tcW w:w="775" w:type="dxa"/>
          </w:tcPr>
          <w:p w14:paraId="74E0BAA6">
            <w:pPr>
              <w:pStyle w:val="61"/>
              <w:spacing w:line="240" w:lineRule="auto"/>
              <w:jc w:val="center"/>
              <w:outlineLvl w:val="0"/>
              <w:rPr>
                <w:rFonts w:hint="default"/>
                <w:sz w:val="18"/>
                <w:szCs w:val="18"/>
                <w:vertAlign w:val="baseline"/>
                <w:lang w:val="en-US" w:eastAsia="zh-CN"/>
              </w:rPr>
            </w:pPr>
            <w:r>
              <w:rPr>
                <w:rFonts w:hint="eastAsia"/>
                <w:sz w:val="18"/>
                <w:szCs w:val="18"/>
                <w:vertAlign w:val="baseline"/>
                <w:lang w:val="en-US" w:eastAsia="zh-CN"/>
              </w:rPr>
              <w:t>欧姆龙</w:t>
            </w:r>
          </w:p>
        </w:tc>
        <w:tc>
          <w:tcPr>
            <w:tcW w:w="837" w:type="dxa"/>
          </w:tcPr>
          <w:p w14:paraId="2067C311">
            <w:pPr>
              <w:pStyle w:val="61"/>
              <w:spacing w:line="240" w:lineRule="auto"/>
              <w:jc w:val="center"/>
              <w:outlineLvl w:val="0"/>
              <w:rPr>
                <w:rFonts w:hint="default"/>
                <w:sz w:val="18"/>
                <w:szCs w:val="18"/>
                <w:vertAlign w:val="baseline"/>
                <w:lang w:val="en-US" w:eastAsia="zh-CN"/>
              </w:rPr>
            </w:pPr>
            <w:r>
              <w:rPr>
                <w:rFonts w:hint="eastAsia"/>
                <w:sz w:val="18"/>
                <w:szCs w:val="18"/>
                <w:vertAlign w:val="baseline"/>
                <w:lang w:val="en-US" w:eastAsia="zh-CN"/>
              </w:rPr>
              <w:t>DC24V</w:t>
            </w:r>
          </w:p>
        </w:tc>
        <w:tc>
          <w:tcPr>
            <w:tcW w:w="1763" w:type="dxa"/>
          </w:tcPr>
          <w:p w14:paraId="02FE024C">
            <w:pPr>
              <w:pStyle w:val="61"/>
              <w:spacing w:line="240" w:lineRule="auto"/>
              <w:jc w:val="center"/>
              <w:outlineLvl w:val="0"/>
              <w:rPr>
                <w:rFonts w:hint="eastAsia"/>
                <w:sz w:val="18"/>
                <w:szCs w:val="18"/>
                <w:vertAlign w:val="baseline"/>
                <w:lang w:val="en-US" w:eastAsia="zh-CN"/>
              </w:rPr>
            </w:pPr>
            <w:r>
              <w:rPr>
                <w:rFonts w:hint="eastAsia"/>
                <w:sz w:val="18"/>
                <w:szCs w:val="18"/>
                <w:vertAlign w:val="baseline"/>
                <w:lang w:val="en-US" w:eastAsia="zh-CN"/>
              </w:rPr>
              <w:t>5A/250VAC</w:t>
            </w:r>
          </w:p>
          <w:p w14:paraId="41472696">
            <w:pPr>
              <w:pStyle w:val="61"/>
              <w:spacing w:line="240" w:lineRule="auto"/>
              <w:jc w:val="center"/>
              <w:outlineLvl w:val="0"/>
              <w:rPr>
                <w:rFonts w:hint="default"/>
                <w:sz w:val="18"/>
                <w:szCs w:val="18"/>
                <w:vertAlign w:val="baseline"/>
                <w:lang w:val="en-US" w:eastAsia="zh-CN"/>
              </w:rPr>
            </w:pPr>
            <w:r>
              <w:rPr>
                <w:rFonts w:hint="eastAsia"/>
                <w:sz w:val="18"/>
                <w:szCs w:val="18"/>
                <w:vertAlign w:val="baseline"/>
                <w:lang w:val="en-US" w:eastAsia="zh-CN"/>
              </w:rPr>
              <w:t>5A/30VDC</w:t>
            </w:r>
          </w:p>
        </w:tc>
        <w:tc>
          <w:tcPr>
            <w:tcW w:w="1775" w:type="dxa"/>
          </w:tcPr>
          <w:p w14:paraId="416A9DC1">
            <w:pPr>
              <w:pStyle w:val="61"/>
              <w:spacing w:line="360" w:lineRule="auto"/>
              <w:outlineLvl w:val="0"/>
              <w:rPr>
                <w:rFonts w:hint="default"/>
                <w:sz w:val="18"/>
                <w:szCs w:val="18"/>
                <w:vertAlign w:val="baseline"/>
                <w:lang w:val="en-US" w:eastAsia="zh-CN"/>
              </w:rPr>
            </w:pPr>
            <w:r>
              <w:rPr>
                <w:rFonts w:hint="eastAsia"/>
                <w:sz w:val="18"/>
                <w:szCs w:val="18"/>
                <w:vertAlign w:val="baseline"/>
                <w:lang w:val="en-US" w:eastAsia="zh-CN"/>
              </w:rPr>
              <w:t>1.92KΩ</w:t>
            </w:r>
          </w:p>
        </w:tc>
      </w:tr>
      <w:tr w14:paraId="5CC2F9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9" w:hRule="atLeast"/>
        </w:trPr>
        <w:tc>
          <w:tcPr>
            <w:tcW w:w="617" w:type="dxa"/>
            <w:shd w:val="clear" w:color="auto" w:fill="auto"/>
            <w:vAlign w:val="top"/>
          </w:tcPr>
          <w:p w14:paraId="41EEFF5F">
            <w:pPr>
              <w:pStyle w:val="61"/>
              <w:spacing w:line="240" w:lineRule="auto"/>
              <w:jc w:val="center"/>
              <w:outlineLvl w:val="0"/>
              <w:rPr>
                <w:rFonts w:hint="eastAsia" w:asciiTheme="minorAscii" w:hAnsiTheme="minorAscii"/>
                <w:sz w:val="18"/>
                <w:szCs w:val="18"/>
                <w:vertAlign w:val="baseline"/>
                <w:lang w:val="en-US" w:eastAsia="zh-CN"/>
              </w:rPr>
            </w:pPr>
          </w:p>
          <w:p w14:paraId="6446D897">
            <w:pPr>
              <w:pStyle w:val="61"/>
              <w:spacing w:line="240" w:lineRule="auto"/>
              <w:jc w:val="center"/>
              <w:outlineLvl w:val="0"/>
              <w:rPr>
                <w:rFonts w:hint="default" w:asciiTheme="minorAscii" w:hAnsiTheme="minorAscii"/>
                <w:sz w:val="18"/>
                <w:szCs w:val="18"/>
                <w:vertAlign w:val="baseline"/>
                <w:lang w:val="en-US" w:eastAsia="zh-CN"/>
              </w:rPr>
            </w:pPr>
            <w:r>
              <w:rPr>
                <w:rFonts w:hint="eastAsia" w:asciiTheme="minorAscii" w:hAnsiTheme="minorAscii"/>
                <w:sz w:val="18"/>
                <w:szCs w:val="18"/>
                <w:vertAlign w:val="baseline"/>
                <w:lang w:val="en-US" w:eastAsia="zh-CN"/>
              </w:rPr>
              <w:t>2</w:t>
            </w:r>
          </w:p>
        </w:tc>
        <w:tc>
          <w:tcPr>
            <w:tcW w:w="2301" w:type="dxa"/>
            <w:shd w:val="clear" w:color="auto" w:fill="auto"/>
            <w:vAlign w:val="top"/>
          </w:tcPr>
          <w:p w14:paraId="07745128">
            <w:pPr>
              <w:pStyle w:val="61"/>
              <w:spacing w:line="240" w:lineRule="auto"/>
              <w:jc w:val="both"/>
              <w:outlineLvl w:val="0"/>
              <w:rPr>
                <w:rFonts w:hint="default" w:asciiTheme="minorAscii" w:hAnsiTheme="minorAscii"/>
                <w:sz w:val="18"/>
                <w:szCs w:val="18"/>
                <w:vertAlign w:val="baseline"/>
                <w:lang w:val="en-US" w:eastAsia="zh-CN"/>
              </w:rPr>
            </w:pPr>
            <w:r>
              <w:rPr>
                <w:rFonts w:hint="eastAsia" w:asciiTheme="minorAscii" w:hAnsiTheme="minorAscii"/>
                <w:sz w:val="18"/>
                <w:szCs w:val="18"/>
                <w:vertAlign w:val="baseline"/>
                <w:lang w:val="en-US" w:eastAsia="zh-CN"/>
              </w:rPr>
              <w:t>G5NB/1A/E/DC5V/NA</w:t>
            </w:r>
          </w:p>
        </w:tc>
        <w:tc>
          <w:tcPr>
            <w:tcW w:w="775" w:type="dxa"/>
            <w:shd w:val="clear" w:color="auto" w:fill="auto"/>
            <w:vAlign w:val="top"/>
          </w:tcPr>
          <w:p w14:paraId="5DC406CB">
            <w:pPr>
              <w:pStyle w:val="61"/>
              <w:spacing w:line="240" w:lineRule="auto"/>
              <w:jc w:val="center"/>
              <w:outlineLvl w:val="0"/>
              <w:rPr>
                <w:rFonts w:hint="default"/>
                <w:sz w:val="18"/>
                <w:szCs w:val="18"/>
                <w:vertAlign w:val="baseline"/>
                <w:lang w:val="en-US" w:eastAsia="zh-CN"/>
              </w:rPr>
            </w:pPr>
            <w:r>
              <w:rPr>
                <w:rFonts w:hint="eastAsia"/>
                <w:sz w:val="18"/>
                <w:szCs w:val="18"/>
                <w:vertAlign w:val="baseline"/>
                <w:lang w:val="en-US" w:eastAsia="zh-CN"/>
              </w:rPr>
              <w:t>欧姆龙</w:t>
            </w:r>
          </w:p>
        </w:tc>
        <w:tc>
          <w:tcPr>
            <w:tcW w:w="837" w:type="dxa"/>
            <w:shd w:val="clear" w:color="auto" w:fill="auto"/>
            <w:vAlign w:val="top"/>
          </w:tcPr>
          <w:p w14:paraId="579198A4">
            <w:pPr>
              <w:pStyle w:val="61"/>
              <w:spacing w:line="240" w:lineRule="auto"/>
              <w:jc w:val="center"/>
              <w:outlineLvl w:val="0"/>
              <w:rPr>
                <w:rFonts w:hint="default"/>
                <w:sz w:val="18"/>
                <w:szCs w:val="18"/>
                <w:vertAlign w:val="baseline"/>
                <w:lang w:val="en-US" w:eastAsia="zh-CN"/>
              </w:rPr>
            </w:pPr>
            <w:r>
              <w:rPr>
                <w:rFonts w:hint="eastAsia"/>
                <w:sz w:val="18"/>
                <w:szCs w:val="18"/>
                <w:vertAlign w:val="baseline"/>
                <w:lang w:val="en-US" w:eastAsia="zh-CN"/>
              </w:rPr>
              <w:t>DC5V</w:t>
            </w:r>
          </w:p>
        </w:tc>
        <w:tc>
          <w:tcPr>
            <w:tcW w:w="1763" w:type="dxa"/>
            <w:shd w:val="clear" w:color="auto" w:fill="auto"/>
            <w:vAlign w:val="top"/>
          </w:tcPr>
          <w:p w14:paraId="33034D7F">
            <w:pPr>
              <w:pStyle w:val="61"/>
              <w:spacing w:line="240" w:lineRule="auto"/>
              <w:jc w:val="center"/>
              <w:outlineLvl w:val="0"/>
              <w:rPr>
                <w:rFonts w:hint="eastAsia"/>
                <w:sz w:val="18"/>
                <w:szCs w:val="18"/>
                <w:vertAlign w:val="baseline"/>
                <w:lang w:val="en-US" w:eastAsia="zh-CN"/>
              </w:rPr>
            </w:pPr>
            <w:r>
              <w:rPr>
                <w:rFonts w:hint="eastAsia"/>
                <w:sz w:val="18"/>
                <w:szCs w:val="18"/>
                <w:vertAlign w:val="baseline"/>
                <w:lang w:val="en-US" w:eastAsia="zh-CN"/>
              </w:rPr>
              <w:t>5A/250VAC</w:t>
            </w:r>
          </w:p>
          <w:p w14:paraId="0A5AF4B6">
            <w:pPr>
              <w:pStyle w:val="61"/>
              <w:spacing w:line="240" w:lineRule="auto"/>
              <w:jc w:val="center"/>
              <w:outlineLvl w:val="0"/>
              <w:rPr>
                <w:rFonts w:hint="default"/>
                <w:sz w:val="18"/>
                <w:szCs w:val="18"/>
                <w:vertAlign w:val="baseline"/>
                <w:lang w:val="en-US" w:eastAsia="zh-CN"/>
              </w:rPr>
            </w:pPr>
            <w:r>
              <w:rPr>
                <w:rFonts w:hint="eastAsia"/>
                <w:sz w:val="18"/>
                <w:szCs w:val="18"/>
                <w:vertAlign w:val="baseline"/>
                <w:lang w:val="en-US" w:eastAsia="zh-CN"/>
              </w:rPr>
              <w:t>5A/30VDC</w:t>
            </w:r>
          </w:p>
        </w:tc>
        <w:tc>
          <w:tcPr>
            <w:tcW w:w="1775" w:type="dxa"/>
            <w:shd w:val="clear" w:color="auto" w:fill="auto"/>
            <w:vAlign w:val="top"/>
          </w:tcPr>
          <w:p w14:paraId="7F5A590A">
            <w:pPr>
              <w:pStyle w:val="61"/>
              <w:spacing w:line="360" w:lineRule="auto"/>
              <w:outlineLvl w:val="0"/>
              <w:rPr>
                <w:rFonts w:hint="default"/>
                <w:sz w:val="18"/>
                <w:szCs w:val="18"/>
                <w:vertAlign w:val="baseline"/>
                <w:lang w:val="en-US" w:eastAsia="zh-CN"/>
              </w:rPr>
            </w:pPr>
            <w:r>
              <w:rPr>
                <w:rFonts w:hint="eastAsia"/>
                <w:sz w:val="18"/>
                <w:szCs w:val="18"/>
                <w:vertAlign w:val="baseline"/>
                <w:lang w:val="en-US" w:eastAsia="zh-CN"/>
              </w:rPr>
              <w:t>125Ω</w:t>
            </w:r>
          </w:p>
        </w:tc>
      </w:tr>
      <w:tr w14:paraId="792FE0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 w:hRule="atLeast"/>
        </w:trPr>
        <w:tc>
          <w:tcPr>
            <w:tcW w:w="617" w:type="dxa"/>
            <w:shd w:val="clear" w:color="auto" w:fill="auto"/>
            <w:vAlign w:val="top"/>
          </w:tcPr>
          <w:p w14:paraId="066D92CC">
            <w:pPr>
              <w:pStyle w:val="61"/>
              <w:spacing w:line="240" w:lineRule="auto"/>
              <w:jc w:val="center"/>
              <w:outlineLvl w:val="0"/>
              <w:rPr>
                <w:rFonts w:hint="default" w:asciiTheme="minorAscii" w:hAnsiTheme="minorAscii"/>
                <w:sz w:val="18"/>
                <w:szCs w:val="18"/>
                <w:vertAlign w:val="baseline"/>
                <w:lang w:val="en-US" w:eastAsia="zh-CN"/>
              </w:rPr>
            </w:pPr>
            <w:r>
              <w:rPr>
                <w:rFonts w:hint="eastAsia" w:asciiTheme="minorAscii" w:hAnsiTheme="minorAscii"/>
                <w:sz w:val="18"/>
                <w:szCs w:val="18"/>
                <w:vertAlign w:val="baseline"/>
                <w:lang w:val="en-US" w:eastAsia="zh-CN"/>
              </w:rPr>
              <w:t>3</w:t>
            </w:r>
          </w:p>
        </w:tc>
        <w:tc>
          <w:tcPr>
            <w:tcW w:w="2301" w:type="dxa"/>
            <w:shd w:val="clear" w:color="auto" w:fill="auto"/>
            <w:vAlign w:val="top"/>
          </w:tcPr>
          <w:p w14:paraId="231B18C3">
            <w:pPr>
              <w:pStyle w:val="61"/>
              <w:spacing w:line="240" w:lineRule="auto"/>
              <w:jc w:val="center"/>
              <w:outlineLvl w:val="0"/>
              <w:rPr>
                <w:rFonts w:hint="eastAsia" w:asciiTheme="minorAscii" w:hAnsiTheme="minorAscii"/>
                <w:sz w:val="18"/>
                <w:szCs w:val="18"/>
                <w:vertAlign w:val="baseline"/>
                <w:lang w:val="en-US" w:eastAsia="zh-CN"/>
              </w:rPr>
            </w:pPr>
            <w:r>
              <w:rPr>
                <w:rFonts w:hint="eastAsia" w:asciiTheme="minorAscii" w:hAnsiTheme="minorAscii"/>
                <w:sz w:val="18"/>
                <w:szCs w:val="18"/>
                <w:vertAlign w:val="baseline"/>
                <w:lang w:val="en-US" w:eastAsia="zh-CN"/>
              </w:rPr>
              <w:t>G6B/2214P/1/US/DC24V</w:t>
            </w:r>
          </w:p>
        </w:tc>
        <w:tc>
          <w:tcPr>
            <w:tcW w:w="775" w:type="dxa"/>
            <w:shd w:val="clear" w:color="auto" w:fill="auto"/>
            <w:vAlign w:val="top"/>
          </w:tcPr>
          <w:p w14:paraId="0F2E5C67">
            <w:pPr>
              <w:pStyle w:val="61"/>
              <w:spacing w:line="240" w:lineRule="auto"/>
              <w:jc w:val="center"/>
              <w:outlineLvl w:val="0"/>
              <w:rPr>
                <w:rFonts w:hint="default"/>
                <w:sz w:val="18"/>
                <w:szCs w:val="18"/>
                <w:vertAlign w:val="baseline"/>
                <w:lang w:val="en-US" w:eastAsia="zh-CN"/>
              </w:rPr>
            </w:pPr>
            <w:r>
              <w:rPr>
                <w:rFonts w:hint="eastAsia"/>
                <w:sz w:val="18"/>
                <w:szCs w:val="18"/>
                <w:vertAlign w:val="baseline"/>
                <w:lang w:val="en-US" w:eastAsia="zh-CN"/>
              </w:rPr>
              <w:t>欧姆龙</w:t>
            </w:r>
          </w:p>
        </w:tc>
        <w:tc>
          <w:tcPr>
            <w:tcW w:w="837" w:type="dxa"/>
            <w:shd w:val="clear" w:color="auto" w:fill="auto"/>
            <w:vAlign w:val="top"/>
          </w:tcPr>
          <w:p w14:paraId="03D90BE2">
            <w:pPr>
              <w:pStyle w:val="61"/>
              <w:spacing w:line="240" w:lineRule="auto"/>
              <w:jc w:val="center"/>
              <w:outlineLvl w:val="0"/>
              <w:rPr>
                <w:rFonts w:hint="default" w:ascii="EU-F1" w:hAnsi="Times New Roman" w:eastAsia="黑体" w:cs="Times New Roman"/>
                <w:kern w:val="2"/>
                <w:sz w:val="18"/>
                <w:szCs w:val="18"/>
                <w:vertAlign w:val="baseline"/>
                <w:lang w:val="en-US" w:eastAsia="zh-CN" w:bidi="ar-SA"/>
              </w:rPr>
            </w:pPr>
            <w:r>
              <w:rPr>
                <w:rFonts w:hint="eastAsia"/>
                <w:sz w:val="18"/>
                <w:szCs w:val="18"/>
                <w:vertAlign w:val="baseline"/>
                <w:lang w:val="en-US" w:eastAsia="zh-CN"/>
              </w:rPr>
              <w:t>DC24V</w:t>
            </w:r>
          </w:p>
        </w:tc>
        <w:tc>
          <w:tcPr>
            <w:tcW w:w="1763" w:type="dxa"/>
            <w:shd w:val="clear" w:color="auto" w:fill="auto"/>
            <w:vAlign w:val="top"/>
          </w:tcPr>
          <w:p w14:paraId="23F5F8B3">
            <w:pPr>
              <w:pStyle w:val="61"/>
              <w:spacing w:line="240" w:lineRule="auto"/>
              <w:jc w:val="center"/>
              <w:outlineLvl w:val="0"/>
              <w:rPr>
                <w:rFonts w:hint="eastAsia"/>
                <w:sz w:val="18"/>
                <w:szCs w:val="18"/>
                <w:vertAlign w:val="baseline"/>
                <w:lang w:val="en-US" w:eastAsia="zh-CN"/>
              </w:rPr>
            </w:pPr>
            <w:r>
              <w:rPr>
                <w:rFonts w:hint="eastAsia"/>
                <w:sz w:val="18"/>
                <w:szCs w:val="18"/>
                <w:vertAlign w:val="baseline"/>
                <w:lang w:val="en-US" w:eastAsia="zh-CN"/>
              </w:rPr>
              <w:t>5A/250VAC</w:t>
            </w:r>
          </w:p>
          <w:p w14:paraId="0FD045A9">
            <w:pPr>
              <w:pStyle w:val="61"/>
              <w:spacing w:line="240" w:lineRule="auto"/>
              <w:jc w:val="center"/>
              <w:outlineLvl w:val="0"/>
              <w:rPr>
                <w:rFonts w:hint="default" w:ascii="EU-F1" w:hAnsi="Times New Roman" w:eastAsia="黑体" w:cs="Times New Roman"/>
                <w:kern w:val="2"/>
                <w:sz w:val="18"/>
                <w:szCs w:val="18"/>
                <w:vertAlign w:val="baseline"/>
                <w:lang w:val="en-US" w:eastAsia="zh-CN" w:bidi="ar-SA"/>
              </w:rPr>
            </w:pPr>
            <w:r>
              <w:rPr>
                <w:rFonts w:hint="eastAsia"/>
                <w:sz w:val="18"/>
                <w:szCs w:val="18"/>
                <w:vertAlign w:val="baseline"/>
                <w:lang w:val="en-US" w:eastAsia="zh-CN"/>
              </w:rPr>
              <w:t>5A/30VDC</w:t>
            </w:r>
          </w:p>
        </w:tc>
        <w:tc>
          <w:tcPr>
            <w:tcW w:w="1775" w:type="dxa"/>
            <w:shd w:val="clear" w:color="auto" w:fill="auto"/>
            <w:vAlign w:val="top"/>
          </w:tcPr>
          <w:p w14:paraId="4840A27D">
            <w:pPr>
              <w:pStyle w:val="61"/>
              <w:spacing w:line="360" w:lineRule="auto"/>
              <w:outlineLvl w:val="0"/>
              <w:rPr>
                <w:rFonts w:hint="eastAsia" w:ascii="EU-F1" w:hAnsi="Times New Roman" w:eastAsia="黑体" w:cs="Times New Roman"/>
                <w:kern w:val="2"/>
                <w:sz w:val="18"/>
                <w:szCs w:val="18"/>
                <w:vertAlign w:val="baseline"/>
                <w:lang w:val="en-US" w:eastAsia="zh-CN" w:bidi="ar-SA"/>
              </w:rPr>
            </w:pPr>
            <w:r>
              <w:rPr>
                <w:rFonts w:hint="eastAsia"/>
                <w:sz w:val="18"/>
                <w:szCs w:val="18"/>
                <w:vertAlign w:val="baseline"/>
                <w:lang w:val="en-US" w:eastAsia="zh-CN"/>
              </w:rPr>
              <w:t>1.92KΩ</w:t>
            </w:r>
          </w:p>
        </w:tc>
      </w:tr>
      <w:tr w14:paraId="18220B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1" w:hRule="atLeast"/>
        </w:trPr>
        <w:tc>
          <w:tcPr>
            <w:tcW w:w="617" w:type="dxa"/>
            <w:shd w:val="clear" w:color="auto" w:fill="auto"/>
            <w:vAlign w:val="top"/>
          </w:tcPr>
          <w:p w14:paraId="35F9C740">
            <w:pPr>
              <w:pStyle w:val="61"/>
              <w:spacing w:line="240" w:lineRule="auto"/>
              <w:jc w:val="center"/>
              <w:outlineLvl w:val="0"/>
              <w:rPr>
                <w:rFonts w:hint="default" w:asciiTheme="minorAscii" w:hAnsiTheme="minorAscii"/>
                <w:sz w:val="18"/>
                <w:szCs w:val="18"/>
                <w:vertAlign w:val="baseline"/>
                <w:lang w:val="en-US" w:eastAsia="zh-CN"/>
              </w:rPr>
            </w:pPr>
            <w:r>
              <w:rPr>
                <w:rFonts w:hint="eastAsia" w:asciiTheme="minorAscii" w:hAnsiTheme="minorAscii"/>
                <w:sz w:val="18"/>
                <w:szCs w:val="18"/>
                <w:vertAlign w:val="baseline"/>
                <w:lang w:val="en-US" w:eastAsia="zh-CN"/>
              </w:rPr>
              <w:t>4</w:t>
            </w:r>
          </w:p>
        </w:tc>
        <w:tc>
          <w:tcPr>
            <w:tcW w:w="2301" w:type="dxa"/>
            <w:shd w:val="clear" w:color="auto" w:fill="auto"/>
            <w:vAlign w:val="top"/>
          </w:tcPr>
          <w:p w14:paraId="74209EF3">
            <w:pPr>
              <w:pStyle w:val="61"/>
              <w:spacing w:line="240" w:lineRule="auto"/>
              <w:jc w:val="center"/>
              <w:outlineLvl w:val="0"/>
              <w:rPr>
                <w:rFonts w:hint="eastAsia" w:asciiTheme="minorAscii" w:hAnsiTheme="minorAscii"/>
                <w:sz w:val="18"/>
                <w:szCs w:val="18"/>
                <w:vertAlign w:val="baseline"/>
                <w:lang w:val="en-US" w:eastAsia="zh-CN"/>
              </w:rPr>
            </w:pPr>
            <w:r>
              <w:rPr>
                <w:rFonts w:hint="eastAsia" w:asciiTheme="minorAscii" w:hAnsiTheme="minorAscii"/>
                <w:sz w:val="18"/>
                <w:szCs w:val="18"/>
                <w:vertAlign w:val="baseline"/>
                <w:lang w:val="en-US" w:eastAsia="zh-CN"/>
              </w:rPr>
              <w:t>G2RL/1A4/E/DC24V</w:t>
            </w:r>
          </w:p>
        </w:tc>
        <w:tc>
          <w:tcPr>
            <w:tcW w:w="775" w:type="dxa"/>
            <w:shd w:val="clear" w:color="auto" w:fill="auto"/>
            <w:vAlign w:val="top"/>
          </w:tcPr>
          <w:p w14:paraId="1F9344C7">
            <w:pPr>
              <w:pStyle w:val="61"/>
              <w:spacing w:line="240" w:lineRule="auto"/>
              <w:jc w:val="center"/>
              <w:outlineLvl w:val="0"/>
              <w:rPr>
                <w:rFonts w:hint="default"/>
                <w:sz w:val="18"/>
                <w:szCs w:val="18"/>
                <w:vertAlign w:val="baseline"/>
                <w:lang w:val="en-US" w:eastAsia="zh-CN"/>
              </w:rPr>
            </w:pPr>
            <w:r>
              <w:rPr>
                <w:rFonts w:hint="eastAsia"/>
                <w:sz w:val="18"/>
                <w:szCs w:val="18"/>
                <w:vertAlign w:val="baseline"/>
                <w:lang w:val="en-US" w:eastAsia="zh-CN"/>
              </w:rPr>
              <w:t>欧姆龙</w:t>
            </w:r>
          </w:p>
        </w:tc>
        <w:tc>
          <w:tcPr>
            <w:tcW w:w="837" w:type="dxa"/>
            <w:shd w:val="clear" w:color="auto" w:fill="auto"/>
            <w:vAlign w:val="top"/>
          </w:tcPr>
          <w:p w14:paraId="70CF4EC3">
            <w:pPr>
              <w:pStyle w:val="61"/>
              <w:spacing w:line="240" w:lineRule="auto"/>
              <w:jc w:val="center"/>
              <w:outlineLvl w:val="0"/>
              <w:rPr>
                <w:rFonts w:hint="default"/>
                <w:sz w:val="18"/>
                <w:szCs w:val="18"/>
                <w:vertAlign w:val="baseline"/>
                <w:lang w:val="en-US" w:eastAsia="zh-CN"/>
              </w:rPr>
            </w:pPr>
            <w:r>
              <w:rPr>
                <w:rFonts w:hint="eastAsia"/>
                <w:sz w:val="18"/>
                <w:szCs w:val="18"/>
                <w:vertAlign w:val="baseline"/>
                <w:lang w:val="en-US" w:eastAsia="zh-CN"/>
              </w:rPr>
              <w:t>DC24V</w:t>
            </w:r>
          </w:p>
        </w:tc>
        <w:tc>
          <w:tcPr>
            <w:tcW w:w="1763" w:type="dxa"/>
            <w:shd w:val="clear" w:color="auto" w:fill="auto"/>
            <w:vAlign w:val="top"/>
          </w:tcPr>
          <w:p w14:paraId="2BD1BF35">
            <w:pPr>
              <w:pStyle w:val="61"/>
              <w:spacing w:line="240" w:lineRule="auto"/>
              <w:jc w:val="center"/>
              <w:outlineLvl w:val="0"/>
              <w:rPr>
                <w:rFonts w:hint="default"/>
                <w:sz w:val="18"/>
                <w:szCs w:val="18"/>
                <w:vertAlign w:val="baseline"/>
                <w:lang w:val="en-US" w:eastAsia="zh-CN"/>
              </w:rPr>
            </w:pPr>
            <w:r>
              <w:rPr>
                <w:rFonts w:hint="eastAsia"/>
                <w:sz w:val="18"/>
                <w:szCs w:val="18"/>
                <w:vertAlign w:val="baseline"/>
                <w:lang w:val="en-US" w:eastAsia="zh-CN"/>
              </w:rPr>
              <w:t>16A/250VAC</w:t>
            </w:r>
          </w:p>
          <w:p w14:paraId="0B4F79AB">
            <w:pPr>
              <w:pStyle w:val="61"/>
              <w:spacing w:line="240" w:lineRule="auto"/>
              <w:jc w:val="center"/>
              <w:outlineLvl w:val="0"/>
              <w:rPr>
                <w:rFonts w:hint="default"/>
                <w:sz w:val="18"/>
                <w:szCs w:val="18"/>
                <w:vertAlign w:val="baseline"/>
                <w:lang w:val="en-US" w:eastAsia="zh-CN"/>
              </w:rPr>
            </w:pPr>
            <w:r>
              <w:rPr>
                <w:rFonts w:hint="eastAsia"/>
                <w:sz w:val="18"/>
                <w:szCs w:val="18"/>
                <w:vertAlign w:val="baseline"/>
                <w:lang w:val="en-US" w:eastAsia="zh-CN"/>
              </w:rPr>
              <w:t>16A/24VDC</w:t>
            </w:r>
          </w:p>
        </w:tc>
        <w:tc>
          <w:tcPr>
            <w:tcW w:w="1775" w:type="dxa"/>
            <w:shd w:val="clear" w:color="auto" w:fill="auto"/>
            <w:vAlign w:val="top"/>
          </w:tcPr>
          <w:p w14:paraId="26D6FD90">
            <w:pPr>
              <w:pStyle w:val="61"/>
              <w:spacing w:line="360" w:lineRule="auto"/>
              <w:outlineLvl w:val="0"/>
              <w:rPr>
                <w:rFonts w:hint="default"/>
                <w:sz w:val="18"/>
                <w:szCs w:val="18"/>
                <w:vertAlign w:val="baseline"/>
                <w:lang w:val="en-US" w:eastAsia="zh-CN"/>
              </w:rPr>
            </w:pPr>
            <w:r>
              <w:rPr>
                <w:rFonts w:hint="eastAsia"/>
                <w:sz w:val="18"/>
                <w:szCs w:val="18"/>
                <w:vertAlign w:val="baseline"/>
                <w:lang w:val="en-US" w:eastAsia="zh-CN"/>
              </w:rPr>
              <w:t>1.44KΩ</w:t>
            </w:r>
          </w:p>
        </w:tc>
      </w:tr>
      <w:tr w14:paraId="1660B4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617" w:type="dxa"/>
            <w:shd w:val="clear" w:color="auto" w:fill="auto"/>
            <w:vAlign w:val="top"/>
          </w:tcPr>
          <w:p w14:paraId="345D6944">
            <w:pPr>
              <w:pStyle w:val="61"/>
              <w:spacing w:line="240" w:lineRule="auto"/>
              <w:jc w:val="center"/>
              <w:outlineLvl w:val="0"/>
              <w:rPr>
                <w:rFonts w:hint="default" w:asciiTheme="minorAscii" w:hAnsiTheme="minorAscii"/>
                <w:sz w:val="18"/>
                <w:szCs w:val="18"/>
                <w:vertAlign w:val="baseline"/>
                <w:lang w:val="en-US" w:eastAsia="zh-CN"/>
              </w:rPr>
            </w:pPr>
            <w:r>
              <w:rPr>
                <w:rFonts w:hint="eastAsia" w:asciiTheme="minorAscii" w:hAnsiTheme="minorAscii"/>
                <w:sz w:val="18"/>
                <w:szCs w:val="18"/>
                <w:vertAlign w:val="baseline"/>
                <w:lang w:val="en-US" w:eastAsia="zh-CN"/>
              </w:rPr>
              <w:t>5</w:t>
            </w:r>
          </w:p>
        </w:tc>
        <w:tc>
          <w:tcPr>
            <w:tcW w:w="2301" w:type="dxa"/>
            <w:shd w:val="clear" w:color="auto" w:fill="auto"/>
            <w:vAlign w:val="top"/>
          </w:tcPr>
          <w:p w14:paraId="0A12DF9D">
            <w:pPr>
              <w:pStyle w:val="61"/>
              <w:spacing w:line="240" w:lineRule="auto"/>
              <w:jc w:val="center"/>
              <w:outlineLvl w:val="0"/>
              <w:rPr>
                <w:rFonts w:hint="eastAsia" w:asciiTheme="minorAscii" w:hAnsiTheme="minorAscii"/>
                <w:sz w:val="18"/>
                <w:szCs w:val="18"/>
                <w:vertAlign w:val="baseline"/>
                <w:lang w:val="en-US" w:eastAsia="zh-CN"/>
              </w:rPr>
            </w:pPr>
            <w:r>
              <w:rPr>
                <w:rFonts w:hint="eastAsia" w:asciiTheme="minorAscii" w:hAnsiTheme="minorAscii"/>
                <w:sz w:val="18"/>
                <w:szCs w:val="18"/>
                <w:vertAlign w:val="baseline"/>
                <w:lang w:val="en-US" w:eastAsia="zh-CN"/>
              </w:rPr>
              <w:t>HF46F/G/24/HS1</w:t>
            </w:r>
          </w:p>
        </w:tc>
        <w:tc>
          <w:tcPr>
            <w:tcW w:w="775" w:type="dxa"/>
            <w:shd w:val="clear" w:color="auto" w:fill="auto"/>
            <w:vAlign w:val="top"/>
          </w:tcPr>
          <w:p w14:paraId="29D05D92">
            <w:pPr>
              <w:pStyle w:val="61"/>
              <w:spacing w:line="240" w:lineRule="auto"/>
              <w:jc w:val="center"/>
              <w:outlineLvl w:val="0"/>
              <w:rPr>
                <w:rFonts w:hint="default"/>
                <w:sz w:val="18"/>
                <w:szCs w:val="18"/>
                <w:vertAlign w:val="baseline"/>
                <w:lang w:val="en-US" w:eastAsia="zh-CN"/>
              </w:rPr>
            </w:pPr>
            <w:r>
              <w:rPr>
                <w:rFonts w:hint="eastAsia"/>
                <w:sz w:val="18"/>
                <w:szCs w:val="18"/>
                <w:vertAlign w:val="baseline"/>
                <w:lang w:val="en-US" w:eastAsia="zh-CN"/>
              </w:rPr>
              <w:t>宏发</w:t>
            </w:r>
          </w:p>
        </w:tc>
        <w:tc>
          <w:tcPr>
            <w:tcW w:w="837" w:type="dxa"/>
            <w:shd w:val="clear" w:color="auto" w:fill="auto"/>
            <w:vAlign w:val="top"/>
          </w:tcPr>
          <w:p w14:paraId="79E0E076">
            <w:pPr>
              <w:pStyle w:val="61"/>
              <w:spacing w:line="240" w:lineRule="auto"/>
              <w:jc w:val="center"/>
              <w:outlineLvl w:val="0"/>
              <w:rPr>
                <w:rFonts w:hint="default"/>
                <w:sz w:val="18"/>
                <w:szCs w:val="18"/>
                <w:vertAlign w:val="baseline"/>
                <w:lang w:val="en-US" w:eastAsia="zh-CN"/>
              </w:rPr>
            </w:pPr>
            <w:r>
              <w:rPr>
                <w:rFonts w:hint="eastAsia"/>
                <w:sz w:val="18"/>
                <w:szCs w:val="18"/>
                <w:vertAlign w:val="baseline"/>
                <w:lang w:val="en-US" w:eastAsia="zh-CN"/>
              </w:rPr>
              <w:t>DC24V</w:t>
            </w:r>
          </w:p>
        </w:tc>
        <w:tc>
          <w:tcPr>
            <w:tcW w:w="1763" w:type="dxa"/>
            <w:shd w:val="clear" w:color="auto" w:fill="auto"/>
            <w:vAlign w:val="top"/>
          </w:tcPr>
          <w:p w14:paraId="4D85969C">
            <w:pPr>
              <w:pStyle w:val="61"/>
              <w:spacing w:line="240" w:lineRule="auto"/>
              <w:jc w:val="center"/>
              <w:outlineLvl w:val="0"/>
              <w:rPr>
                <w:rFonts w:hint="eastAsia"/>
                <w:sz w:val="18"/>
                <w:szCs w:val="18"/>
                <w:vertAlign w:val="baseline"/>
                <w:lang w:val="en-US" w:eastAsia="zh-CN"/>
              </w:rPr>
            </w:pPr>
            <w:r>
              <w:rPr>
                <w:rFonts w:hint="eastAsia"/>
                <w:sz w:val="18"/>
                <w:szCs w:val="18"/>
                <w:vertAlign w:val="baseline"/>
                <w:lang w:val="en-US" w:eastAsia="zh-CN"/>
              </w:rPr>
              <w:t>7A/250VAC</w:t>
            </w:r>
          </w:p>
          <w:p w14:paraId="0B8C63AD">
            <w:pPr>
              <w:pStyle w:val="61"/>
              <w:spacing w:line="240" w:lineRule="auto"/>
              <w:jc w:val="center"/>
              <w:outlineLvl w:val="0"/>
              <w:rPr>
                <w:rFonts w:hint="default"/>
                <w:sz w:val="18"/>
                <w:szCs w:val="18"/>
                <w:vertAlign w:val="baseline"/>
                <w:lang w:val="en-US" w:eastAsia="zh-CN"/>
              </w:rPr>
            </w:pPr>
            <w:r>
              <w:rPr>
                <w:rFonts w:hint="eastAsia"/>
                <w:sz w:val="18"/>
                <w:szCs w:val="18"/>
                <w:vertAlign w:val="baseline"/>
                <w:lang w:val="en-US" w:eastAsia="zh-CN"/>
              </w:rPr>
              <w:t>7A/30VDC</w:t>
            </w:r>
          </w:p>
        </w:tc>
        <w:tc>
          <w:tcPr>
            <w:tcW w:w="1775" w:type="dxa"/>
            <w:shd w:val="clear" w:color="auto" w:fill="auto"/>
            <w:vAlign w:val="top"/>
          </w:tcPr>
          <w:p w14:paraId="1D383070">
            <w:pPr>
              <w:pStyle w:val="61"/>
              <w:spacing w:line="360" w:lineRule="auto"/>
              <w:outlineLvl w:val="0"/>
              <w:rPr>
                <w:rFonts w:hint="default"/>
                <w:sz w:val="18"/>
                <w:szCs w:val="18"/>
                <w:vertAlign w:val="baseline"/>
                <w:lang w:val="en-US" w:eastAsia="zh-CN"/>
              </w:rPr>
            </w:pPr>
            <w:r>
              <w:rPr>
                <w:rFonts w:hint="eastAsia"/>
                <w:sz w:val="18"/>
                <w:szCs w:val="18"/>
                <w:vertAlign w:val="baseline"/>
                <w:lang w:val="en-US" w:eastAsia="zh-CN"/>
              </w:rPr>
              <w:t>2.88KΩ</w:t>
            </w:r>
          </w:p>
        </w:tc>
      </w:tr>
      <w:tr w14:paraId="04AFE6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trPr>
        <w:tc>
          <w:tcPr>
            <w:tcW w:w="617" w:type="dxa"/>
            <w:shd w:val="clear" w:color="auto" w:fill="auto"/>
            <w:vAlign w:val="top"/>
          </w:tcPr>
          <w:p w14:paraId="68B3FAF7">
            <w:pPr>
              <w:pStyle w:val="61"/>
              <w:spacing w:line="240" w:lineRule="auto"/>
              <w:jc w:val="center"/>
              <w:outlineLvl w:val="0"/>
              <w:rPr>
                <w:rFonts w:hint="default" w:asciiTheme="minorAscii" w:hAnsiTheme="minorAscii"/>
                <w:sz w:val="18"/>
                <w:szCs w:val="18"/>
                <w:vertAlign w:val="baseline"/>
                <w:lang w:val="en-US" w:eastAsia="zh-CN"/>
              </w:rPr>
            </w:pPr>
            <w:r>
              <w:rPr>
                <w:rFonts w:hint="eastAsia" w:asciiTheme="minorAscii" w:hAnsiTheme="minorAscii"/>
                <w:sz w:val="18"/>
                <w:szCs w:val="18"/>
                <w:vertAlign w:val="baseline"/>
                <w:lang w:val="en-US" w:eastAsia="zh-CN"/>
              </w:rPr>
              <w:t>6</w:t>
            </w:r>
          </w:p>
        </w:tc>
        <w:tc>
          <w:tcPr>
            <w:tcW w:w="2301" w:type="dxa"/>
            <w:shd w:val="clear" w:color="auto" w:fill="auto"/>
            <w:vAlign w:val="top"/>
          </w:tcPr>
          <w:p w14:paraId="2057F210">
            <w:pPr>
              <w:pStyle w:val="61"/>
              <w:spacing w:line="240" w:lineRule="auto"/>
              <w:jc w:val="both"/>
              <w:outlineLvl w:val="0"/>
              <w:rPr>
                <w:rFonts w:hint="eastAsia" w:asciiTheme="minorAscii" w:hAnsiTheme="minorAscii"/>
                <w:sz w:val="18"/>
                <w:szCs w:val="18"/>
                <w:vertAlign w:val="baseline"/>
                <w:lang w:val="en-US" w:eastAsia="zh-CN"/>
              </w:rPr>
            </w:pPr>
            <w:r>
              <w:rPr>
                <w:rFonts w:hint="eastAsia" w:asciiTheme="minorAscii" w:hAnsiTheme="minorAscii"/>
                <w:sz w:val="18"/>
                <w:szCs w:val="18"/>
                <w:vertAlign w:val="baseline"/>
                <w:lang w:val="en-US" w:eastAsia="zh-CN"/>
              </w:rPr>
              <w:t>JQC3FF/24VDC/1ZS</w:t>
            </w:r>
          </w:p>
        </w:tc>
        <w:tc>
          <w:tcPr>
            <w:tcW w:w="775" w:type="dxa"/>
            <w:shd w:val="clear" w:color="auto" w:fill="auto"/>
            <w:vAlign w:val="top"/>
          </w:tcPr>
          <w:p w14:paraId="26064215">
            <w:pPr>
              <w:pStyle w:val="61"/>
              <w:spacing w:line="240" w:lineRule="auto"/>
              <w:jc w:val="center"/>
              <w:outlineLvl w:val="0"/>
              <w:rPr>
                <w:rFonts w:hint="eastAsia"/>
                <w:sz w:val="18"/>
                <w:szCs w:val="18"/>
                <w:vertAlign w:val="baseline"/>
                <w:lang w:val="en-US" w:eastAsia="zh-CN"/>
              </w:rPr>
            </w:pPr>
            <w:r>
              <w:rPr>
                <w:rFonts w:hint="eastAsia"/>
                <w:sz w:val="18"/>
                <w:szCs w:val="18"/>
                <w:vertAlign w:val="baseline"/>
                <w:lang w:val="en-US" w:eastAsia="zh-CN"/>
              </w:rPr>
              <w:t>宏发</w:t>
            </w:r>
          </w:p>
        </w:tc>
        <w:tc>
          <w:tcPr>
            <w:tcW w:w="837" w:type="dxa"/>
            <w:shd w:val="clear" w:color="auto" w:fill="auto"/>
            <w:vAlign w:val="top"/>
          </w:tcPr>
          <w:p w14:paraId="599DA789">
            <w:pPr>
              <w:pStyle w:val="61"/>
              <w:spacing w:line="240" w:lineRule="auto"/>
              <w:jc w:val="center"/>
              <w:outlineLvl w:val="0"/>
              <w:rPr>
                <w:rFonts w:hint="default"/>
                <w:sz w:val="18"/>
                <w:szCs w:val="18"/>
                <w:vertAlign w:val="baseline"/>
                <w:lang w:val="en-US" w:eastAsia="zh-CN"/>
              </w:rPr>
            </w:pPr>
            <w:r>
              <w:rPr>
                <w:rFonts w:hint="eastAsia"/>
                <w:sz w:val="18"/>
                <w:szCs w:val="18"/>
                <w:vertAlign w:val="baseline"/>
                <w:lang w:val="en-US" w:eastAsia="zh-CN"/>
              </w:rPr>
              <w:t>DC24V</w:t>
            </w:r>
          </w:p>
        </w:tc>
        <w:tc>
          <w:tcPr>
            <w:tcW w:w="1763" w:type="dxa"/>
            <w:shd w:val="clear" w:color="auto" w:fill="auto"/>
            <w:vAlign w:val="top"/>
          </w:tcPr>
          <w:p w14:paraId="5EDEC7A4">
            <w:pPr>
              <w:pStyle w:val="61"/>
              <w:spacing w:line="240" w:lineRule="auto"/>
              <w:jc w:val="center"/>
              <w:outlineLvl w:val="0"/>
              <w:rPr>
                <w:rFonts w:hint="eastAsia"/>
                <w:sz w:val="18"/>
                <w:szCs w:val="18"/>
                <w:vertAlign w:val="baseline"/>
                <w:lang w:val="en-US" w:eastAsia="zh-CN"/>
              </w:rPr>
            </w:pPr>
            <w:r>
              <w:rPr>
                <w:rFonts w:hint="eastAsia"/>
                <w:sz w:val="18"/>
                <w:szCs w:val="18"/>
                <w:vertAlign w:val="baseline"/>
                <w:lang w:val="en-US" w:eastAsia="zh-CN"/>
              </w:rPr>
              <w:t>10A/277VAC</w:t>
            </w:r>
          </w:p>
          <w:p w14:paraId="1EA2D570">
            <w:pPr>
              <w:pStyle w:val="61"/>
              <w:spacing w:line="240" w:lineRule="auto"/>
              <w:jc w:val="center"/>
              <w:outlineLvl w:val="0"/>
              <w:rPr>
                <w:rFonts w:hint="default"/>
                <w:sz w:val="18"/>
                <w:szCs w:val="18"/>
                <w:vertAlign w:val="baseline"/>
                <w:lang w:val="en-US" w:eastAsia="zh-CN"/>
              </w:rPr>
            </w:pPr>
            <w:r>
              <w:rPr>
                <w:rFonts w:hint="eastAsia"/>
                <w:sz w:val="18"/>
                <w:szCs w:val="18"/>
                <w:vertAlign w:val="baseline"/>
                <w:lang w:val="en-US" w:eastAsia="zh-CN"/>
              </w:rPr>
              <w:t>10A/28VDC</w:t>
            </w:r>
          </w:p>
        </w:tc>
        <w:tc>
          <w:tcPr>
            <w:tcW w:w="1775" w:type="dxa"/>
            <w:shd w:val="clear" w:color="auto" w:fill="auto"/>
            <w:vAlign w:val="top"/>
          </w:tcPr>
          <w:p w14:paraId="09146273">
            <w:pPr>
              <w:pStyle w:val="61"/>
              <w:spacing w:line="360" w:lineRule="auto"/>
              <w:outlineLvl w:val="0"/>
              <w:rPr>
                <w:rFonts w:hint="default"/>
                <w:sz w:val="18"/>
                <w:szCs w:val="18"/>
                <w:vertAlign w:val="baseline"/>
                <w:lang w:val="en-US" w:eastAsia="zh-CN"/>
              </w:rPr>
            </w:pPr>
            <w:r>
              <w:rPr>
                <w:rFonts w:hint="eastAsia"/>
                <w:sz w:val="18"/>
                <w:szCs w:val="18"/>
                <w:vertAlign w:val="baseline"/>
                <w:lang w:val="en-US" w:eastAsia="zh-CN"/>
              </w:rPr>
              <w:t>1.6KΩ</w:t>
            </w:r>
          </w:p>
        </w:tc>
      </w:tr>
      <w:tr w14:paraId="6B5E0E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trPr>
        <w:tc>
          <w:tcPr>
            <w:tcW w:w="617" w:type="dxa"/>
            <w:shd w:val="clear" w:color="auto" w:fill="auto"/>
            <w:vAlign w:val="top"/>
          </w:tcPr>
          <w:p w14:paraId="410306F9">
            <w:pPr>
              <w:pStyle w:val="61"/>
              <w:spacing w:line="240" w:lineRule="auto"/>
              <w:jc w:val="center"/>
              <w:outlineLvl w:val="0"/>
              <w:rPr>
                <w:rFonts w:hint="default" w:asciiTheme="minorAscii" w:hAnsiTheme="minorAscii"/>
                <w:sz w:val="18"/>
                <w:szCs w:val="18"/>
                <w:vertAlign w:val="baseline"/>
                <w:lang w:val="en-US" w:eastAsia="zh-CN"/>
              </w:rPr>
            </w:pPr>
            <w:r>
              <w:rPr>
                <w:rFonts w:hint="eastAsia" w:asciiTheme="minorAscii" w:hAnsiTheme="minorAscii"/>
                <w:sz w:val="18"/>
                <w:szCs w:val="18"/>
                <w:vertAlign w:val="baseline"/>
                <w:lang w:val="en-US" w:eastAsia="zh-CN"/>
              </w:rPr>
              <w:t>7</w:t>
            </w:r>
          </w:p>
        </w:tc>
        <w:tc>
          <w:tcPr>
            <w:tcW w:w="2301" w:type="dxa"/>
            <w:shd w:val="clear" w:color="auto" w:fill="auto"/>
            <w:vAlign w:val="top"/>
          </w:tcPr>
          <w:p w14:paraId="40B32878">
            <w:pPr>
              <w:pStyle w:val="61"/>
              <w:spacing w:line="240" w:lineRule="auto"/>
              <w:jc w:val="center"/>
              <w:outlineLvl w:val="0"/>
              <w:rPr>
                <w:rFonts w:hint="eastAsia" w:asciiTheme="minorAscii" w:hAnsiTheme="minorAscii"/>
                <w:sz w:val="18"/>
                <w:szCs w:val="18"/>
                <w:vertAlign w:val="baseline"/>
                <w:lang w:val="en-US" w:eastAsia="zh-CN"/>
              </w:rPr>
            </w:pPr>
            <w:r>
              <w:rPr>
                <w:rFonts w:hint="eastAsia" w:asciiTheme="minorAscii" w:hAnsiTheme="minorAscii"/>
                <w:sz w:val="18"/>
                <w:szCs w:val="18"/>
                <w:vertAlign w:val="baseline"/>
                <w:lang w:val="en-US" w:eastAsia="zh-CN"/>
              </w:rPr>
              <w:t>HF3FF/024/1ZS</w:t>
            </w:r>
          </w:p>
        </w:tc>
        <w:tc>
          <w:tcPr>
            <w:tcW w:w="775" w:type="dxa"/>
            <w:shd w:val="clear" w:color="auto" w:fill="auto"/>
            <w:vAlign w:val="top"/>
          </w:tcPr>
          <w:p w14:paraId="3D78E029">
            <w:pPr>
              <w:pStyle w:val="61"/>
              <w:spacing w:line="240" w:lineRule="auto"/>
              <w:jc w:val="center"/>
              <w:outlineLvl w:val="0"/>
              <w:rPr>
                <w:rFonts w:hint="eastAsia"/>
                <w:sz w:val="18"/>
                <w:szCs w:val="18"/>
                <w:vertAlign w:val="baseline"/>
                <w:lang w:val="en-US" w:eastAsia="zh-CN"/>
              </w:rPr>
            </w:pPr>
            <w:r>
              <w:rPr>
                <w:rFonts w:hint="eastAsia"/>
                <w:sz w:val="18"/>
                <w:szCs w:val="18"/>
                <w:vertAlign w:val="baseline"/>
                <w:lang w:val="en-US" w:eastAsia="zh-CN"/>
              </w:rPr>
              <w:t>宏发</w:t>
            </w:r>
          </w:p>
        </w:tc>
        <w:tc>
          <w:tcPr>
            <w:tcW w:w="837" w:type="dxa"/>
            <w:shd w:val="clear" w:color="auto" w:fill="auto"/>
            <w:vAlign w:val="top"/>
          </w:tcPr>
          <w:p w14:paraId="51F73991">
            <w:pPr>
              <w:pStyle w:val="61"/>
              <w:spacing w:line="240" w:lineRule="auto"/>
              <w:jc w:val="center"/>
              <w:outlineLvl w:val="0"/>
              <w:rPr>
                <w:rFonts w:hint="default" w:ascii="EU-F1" w:hAnsi="Times New Roman" w:eastAsia="黑体" w:cs="Times New Roman"/>
                <w:kern w:val="2"/>
                <w:sz w:val="18"/>
                <w:szCs w:val="18"/>
                <w:vertAlign w:val="baseline"/>
                <w:lang w:val="en-US" w:eastAsia="zh-CN" w:bidi="ar-SA"/>
              </w:rPr>
            </w:pPr>
            <w:r>
              <w:rPr>
                <w:rFonts w:hint="eastAsia"/>
                <w:sz w:val="18"/>
                <w:szCs w:val="18"/>
                <w:vertAlign w:val="baseline"/>
                <w:lang w:val="en-US" w:eastAsia="zh-CN"/>
              </w:rPr>
              <w:t>DC24V</w:t>
            </w:r>
          </w:p>
        </w:tc>
        <w:tc>
          <w:tcPr>
            <w:tcW w:w="1763" w:type="dxa"/>
            <w:shd w:val="clear" w:color="auto" w:fill="auto"/>
            <w:vAlign w:val="top"/>
          </w:tcPr>
          <w:p w14:paraId="4BEA3DA1">
            <w:pPr>
              <w:pStyle w:val="61"/>
              <w:spacing w:line="240" w:lineRule="auto"/>
              <w:jc w:val="center"/>
              <w:outlineLvl w:val="0"/>
              <w:rPr>
                <w:rFonts w:hint="eastAsia"/>
                <w:sz w:val="18"/>
                <w:szCs w:val="18"/>
                <w:vertAlign w:val="baseline"/>
                <w:lang w:val="en-US" w:eastAsia="zh-CN"/>
              </w:rPr>
            </w:pPr>
            <w:r>
              <w:rPr>
                <w:rFonts w:hint="eastAsia"/>
                <w:sz w:val="18"/>
                <w:szCs w:val="18"/>
                <w:vertAlign w:val="baseline"/>
                <w:lang w:val="en-US" w:eastAsia="zh-CN"/>
              </w:rPr>
              <w:t>10A/277VAC</w:t>
            </w:r>
          </w:p>
          <w:p w14:paraId="3304F97B">
            <w:pPr>
              <w:pStyle w:val="61"/>
              <w:spacing w:line="240" w:lineRule="auto"/>
              <w:jc w:val="center"/>
              <w:outlineLvl w:val="0"/>
              <w:rPr>
                <w:rFonts w:hint="default" w:ascii="EU-F1" w:hAnsi="Times New Roman" w:eastAsia="黑体" w:cs="Times New Roman"/>
                <w:kern w:val="2"/>
                <w:sz w:val="18"/>
                <w:szCs w:val="18"/>
                <w:vertAlign w:val="baseline"/>
                <w:lang w:val="en-US" w:eastAsia="zh-CN" w:bidi="ar-SA"/>
              </w:rPr>
            </w:pPr>
            <w:r>
              <w:rPr>
                <w:rFonts w:hint="eastAsia"/>
                <w:sz w:val="18"/>
                <w:szCs w:val="18"/>
                <w:vertAlign w:val="baseline"/>
                <w:lang w:val="en-US" w:eastAsia="zh-CN"/>
              </w:rPr>
              <w:t>10A/28VDC</w:t>
            </w:r>
          </w:p>
        </w:tc>
        <w:tc>
          <w:tcPr>
            <w:tcW w:w="1775" w:type="dxa"/>
            <w:shd w:val="clear" w:color="auto" w:fill="auto"/>
            <w:vAlign w:val="top"/>
          </w:tcPr>
          <w:p w14:paraId="6164B9C1">
            <w:pPr>
              <w:pStyle w:val="61"/>
              <w:spacing w:line="360" w:lineRule="auto"/>
              <w:outlineLvl w:val="0"/>
              <w:rPr>
                <w:rFonts w:hint="default"/>
                <w:sz w:val="18"/>
                <w:szCs w:val="18"/>
                <w:vertAlign w:val="baseline"/>
                <w:lang w:val="en-US" w:eastAsia="zh-CN"/>
              </w:rPr>
            </w:pPr>
            <w:r>
              <w:rPr>
                <w:rFonts w:hint="eastAsia"/>
                <w:sz w:val="18"/>
                <w:szCs w:val="18"/>
                <w:vertAlign w:val="baseline"/>
                <w:lang w:val="en-US" w:eastAsia="zh-CN"/>
              </w:rPr>
              <w:t>1.6KΩ</w:t>
            </w:r>
          </w:p>
        </w:tc>
      </w:tr>
      <w:tr w14:paraId="74071B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617" w:type="dxa"/>
            <w:shd w:val="clear" w:color="auto" w:fill="auto"/>
            <w:vAlign w:val="top"/>
          </w:tcPr>
          <w:p w14:paraId="277EE433">
            <w:pPr>
              <w:pStyle w:val="61"/>
              <w:spacing w:line="240" w:lineRule="auto"/>
              <w:jc w:val="center"/>
              <w:outlineLvl w:val="0"/>
              <w:rPr>
                <w:rFonts w:hint="default" w:asciiTheme="minorAscii" w:hAnsiTheme="minorAscii"/>
                <w:sz w:val="18"/>
                <w:szCs w:val="18"/>
                <w:vertAlign w:val="baseline"/>
                <w:lang w:val="en-US" w:eastAsia="zh-CN"/>
              </w:rPr>
            </w:pPr>
            <w:r>
              <w:rPr>
                <w:rFonts w:hint="eastAsia" w:asciiTheme="minorAscii" w:hAnsiTheme="minorAscii"/>
                <w:sz w:val="18"/>
                <w:szCs w:val="18"/>
                <w:vertAlign w:val="baseline"/>
                <w:lang w:val="en-US" w:eastAsia="zh-CN"/>
              </w:rPr>
              <w:t>8</w:t>
            </w:r>
          </w:p>
        </w:tc>
        <w:tc>
          <w:tcPr>
            <w:tcW w:w="2301" w:type="dxa"/>
            <w:shd w:val="clear" w:color="auto" w:fill="auto"/>
            <w:vAlign w:val="top"/>
          </w:tcPr>
          <w:p w14:paraId="4CFD652A">
            <w:pPr>
              <w:pStyle w:val="61"/>
              <w:spacing w:line="240" w:lineRule="auto"/>
              <w:jc w:val="center"/>
              <w:outlineLvl w:val="0"/>
              <w:rPr>
                <w:rFonts w:hint="eastAsia" w:asciiTheme="minorAscii" w:hAnsiTheme="minorAscii"/>
                <w:sz w:val="18"/>
                <w:szCs w:val="18"/>
                <w:vertAlign w:val="baseline"/>
                <w:lang w:val="en-US" w:eastAsia="zh-CN"/>
              </w:rPr>
            </w:pPr>
            <w:r>
              <w:rPr>
                <w:rFonts w:hint="eastAsia" w:asciiTheme="minorAscii" w:hAnsiTheme="minorAscii"/>
                <w:sz w:val="18"/>
                <w:szCs w:val="18"/>
                <w:vertAlign w:val="baseline"/>
                <w:lang w:val="en-US" w:eastAsia="zh-CN"/>
              </w:rPr>
              <w:t>FTR/F1AD1.5V</w:t>
            </w:r>
          </w:p>
        </w:tc>
        <w:tc>
          <w:tcPr>
            <w:tcW w:w="775" w:type="dxa"/>
            <w:shd w:val="clear" w:color="auto" w:fill="auto"/>
            <w:vAlign w:val="top"/>
          </w:tcPr>
          <w:p w14:paraId="0F586352">
            <w:pPr>
              <w:pStyle w:val="61"/>
              <w:spacing w:line="240" w:lineRule="auto"/>
              <w:jc w:val="center"/>
              <w:outlineLvl w:val="0"/>
              <w:rPr>
                <w:rFonts w:hint="default"/>
                <w:sz w:val="18"/>
                <w:szCs w:val="18"/>
                <w:vertAlign w:val="baseline"/>
                <w:lang w:val="en-US" w:eastAsia="zh-CN"/>
              </w:rPr>
            </w:pPr>
            <w:r>
              <w:rPr>
                <w:rFonts w:hint="eastAsia"/>
                <w:sz w:val="18"/>
                <w:szCs w:val="18"/>
                <w:vertAlign w:val="baseline"/>
                <w:lang w:val="en-US" w:eastAsia="zh-CN"/>
              </w:rPr>
              <w:t>富士通</w:t>
            </w:r>
          </w:p>
        </w:tc>
        <w:tc>
          <w:tcPr>
            <w:tcW w:w="837" w:type="dxa"/>
            <w:shd w:val="clear" w:color="auto" w:fill="auto"/>
            <w:vAlign w:val="top"/>
          </w:tcPr>
          <w:p w14:paraId="5F9B5B16">
            <w:pPr>
              <w:pStyle w:val="61"/>
              <w:spacing w:line="240" w:lineRule="auto"/>
              <w:jc w:val="center"/>
              <w:outlineLvl w:val="0"/>
              <w:rPr>
                <w:rFonts w:hint="default"/>
                <w:sz w:val="18"/>
                <w:szCs w:val="18"/>
                <w:vertAlign w:val="baseline"/>
                <w:lang w:val="en-US" w:eastAsia="zh-CN"/>
              </w:rPr>
            </w:pPr>
            <w:r>
              <w:rPr>
                <w:rFonts w:hint="eastAsia"/>
                <w:sz w:val="18"/>
                <w:szCs w:val="18"/>
                <w:vertAlign w:val="baseline"/>
                <w:lang w:val="en-US" w:eastAsia="zh-CN"/>
              </w:rPr>
              <w:t>DC1.5V</w:t>
            </w:r>
          </w:p>
        </w:tc>
        <w:tc>
          <w:tcPr>
            <w:tcW w:w="1763" w:type="dxa"/>
            <w:shd w:val="clear" w:color="auto" w:fill="auto"/>
            <w:vAlign w:val="top"/>
          </w:tcPr>
          <w:p w14:paraId="6EAF0B16">
            <w:pPr>
              <w:pStyle w:val="61"/>
              <w:spacing w:line="240" w:lineRule="auto"/>
              <w:jc w:val="center"/>
              <w:outlineLvl w:val="0"/>
              <w:rPr>
                <w:rFonts w:hint="eastAsia"/>
                <w:sz w:val="18"/>
                <w:szCs w:val="18"/>
                <w:vertAlign w:val="baseline"/>
                <w:lang w:val="en-US" w:eastAsia="zh-CN"/>
              </w:rPr>
            </w:pPr>
            <w:r>
              <w:rPr>
                <w:rFonts w:hint="eastAsia"/>
                <w:sz w:val="18"/>
                <w:szCs w:val="18"/>
                <w:vertAlign w:val="baseline"/>
                <w:lang w:val="en-US" w:eastAsia="zh-CN"/>
              </w:rPr>
              <w:t>5A/250VAC</w:t>
            </w:r>
          </w:p>
          <w:p w14:paraId="6AC57C09">
            <w:pPr>
              <w:pStyle w:val="61"/>
              <w:spacing w:line="240" w:lineRule="auto"/>
              <w:jc w:val="center"/>
              <w:outlineLvl w:val="0"/>
              <w:rPr>
                <w:rFonts w:hint="default"/>
                <w:sz w:val="18"/>
                <w:szCs w:val="18"/>
                <w:vertAlign w:val="baseline"/>
                <w:lang w:val="en-US" w:eastAsia="zh-CN"/>
              </w:rPr>
            </w:pPr>
            <w:r>
              <w:rPr>
                <w:rFonts w:hint="eastAsia"/>
                <w:sz w:val="18"/>
                <w:szCs w:val="18"/>
                <w:vertAlign w:val="baseline"/>
                <w:lang w:val="en-US" w:eastAsia="zh-CN"/>
              </w:rPr>
              <w:t>5A/24VDC</w:t>
            </w:r>
          </w:p>
        </w:tc>
        <w:tc>
          <w:tcPr>
            <w:tcW w:w="1775" w:type="dxa"/>
            <w:shd w:val="clear" w:color="auto" w:fill="auto"/>
            <w:vAlign w:val="top"/>
          </w:tcPr>
          <w:p w14:paraId="337EDB61">
            <w:pPr>
              <w:pStyle w:val="61"/>
              <w:spacing w:line="360" w:lineRule="auto"/>
              <w:outlineLvl w:val="0"/>
              <w:rPr>
                <w:rFonts w:hint="default"/>
                <w:sz w:val="18"/>
                <w:szCs w:val="18"/>
                <w:vertAlign w:val="baseline"/>
                <w:lang w:val="en-US" w:eastAsia="zh-CN"/>
              </w:rPr>
            </w:pPr>
            <w:r>
              <w:rPr>
                <w:rFonts w:hint="eastAsia"/>
                <w:sz w:val="18"/>
                <w:szCs w:val="18"/>
                <w:vertAlign w:val="baseline"/>
                <w:lang w:val="en-US" w:eastAsia="zh-CN"/>
              </w:rPr>
              <w:t>4.2Ω</w:t>
            </w:r>
          </w:p>
        </w:tc>
      </w:tr>
      <w:tr w14:paraId="124875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617" w:type="dxa"/>
            <w:shd w:val="clear" w:color="auto" w:fill="auto"/>
            <w:vAlign w:val="top"/>
          </w:tcPr>
          <w:p w14:paraId="2670F089">
            <w:pPr>
              <w:pStyle w:val="61"/>
              <w:spacing w:line="240" w:lineRule="auto"/>
              <w:jc w:val="center"/>
              <w:outlineLvl w:val="0"/>
              <w:rPr>
                <w:rFonts w:hint="default" w:asciiTheme="minorAscii" w:hAnsiTheme="minorAscii"/>
                <w:sz w:val="18"/>
                <w:szCs w:val="18"/>
                <w:vertAlign w:val="baseline"/>
                <w:lang w:val="en-US" w:eastAsia="zh-CN"/>
              </w:rPr>
            </w:pPr>
            <w:r>
              <w:rPr>
                <w:rFonts w:hint="eastAsia" w:asciiTheme="minorAscii" w:hAnsiTheme="minorAscii"/>
                <w:sz w:val="18"/>
                <w:szCs w:val="18"/>
                <w:vertAlign w:val="baseline"/>
                <w:lang w:val="en-US" w:eastAsia="zh-CN"/>
              </w:rPr>
              <w:t>9</w:t>
            </w:r>
          </w:p>
        </w:tc>
        <w:tc>
          <w:tcPr>
            <w:tcW w:w="2301" w:type="dxa"/>
            <w:shd w:val="clear" w:color="auto" w:fill="auto"/>
            <w:vAlign w:val="top"/>
          </w:tcPr>
          <w:p w14:paraId="4109D66A">
            <w:pPr>
              <w:pStyle w:val="61"/>
              <w:spacing w:line="240" w:lineRule="auto"/>
              <w:jc w:val="center"/>
              <w:outlineLvl w:val="0"/>
              <w:rPr>
                <w:rFonts w:hint="eastAsia" w:asciiTheme="minorAscii" w:hAnsiTheme="minorAscii"/>
                <w:sz w:val="18"/>
                <w:szCs w:val="18"/>
                <w:vertAlign w:val="baseline"/>
                <w:lang w:val="en-US" w:eastAsia="zh-CN"/>
              </w:rPr>
            </w:pPr>
            <w:r>
              <w:rPr>
                <w:rFonts w:hint="eastAsia" w:asciiTheme="minorAscii" w:hAnsiTheme="minorAscii"/>
                <w:sz w:val="18"/>
                <w:szCs w:val="18"/>
                <w:vertAlign w:val="baseline"/>
                <w:lang w:val="en-US" w:eastAsia="zh-CN"/>
              </w:rPr>
              <w:t>FTR/K1AK024T/SW/24VDC</w:t>
            </w:r>
          </w:p>
        </w:tc>
        <w:tc>
          <w:tcPr>
            <w:tcW w:w="775" w:type="dxa"/>
            <w:shd w:val="clear" w:color="auto" w:fill="auto"/>
            <w:vAlign w:val="top"/>
          </w:tcPr>
          <w:p w14:paraId="63A2B914">
            <w:pPr>
              <w:pStyle w:val="61"/>
              <w:spacing w:line="240" w:lineRule="auto"/>
              <w:jc w:val="center"/>
              <w:outlineLvl w:val="0"/>
              <w:rPr>
                <w:rFonts w:hint="eastAsia"/>
                <w:sz w:val="18"/>
                <w:szCs w:val="18"/>
                <w:vertAlign w:val="baseline"/>
                <w:lang w:val="en-US" w:eastAsia="zh-CN"/>
              </w:rPr>
            </w:pPr>
            <w:r>
              <w:rPr>
                <w:rFonts w:hint="eastAsia"/>
                <w:sz w:val="18"/>
                <w:szCs w:val="18"/>
                <w:vertAlign w:val="baseline"/>
                <w:lang w:val="en-US" w:eastAsia="zh-CN"/>
              </w:rPr>
              <w:t>富士通</w:t>
            </w:r>
          </w:p>
        </w:tc>
        <w:tc>
          <w:tcPr>
            <w:tcW w:w="837" w:type="dxa"/>
            <w:shd w:val="clear" w:color="auto" w:fill="auto"/>
            <w:vAlign w:val="top"/>
          </w:tcPr>
          <w:p w14:paraId="6B36F49A">
            <w:pPr>
              <w:pStyle w:val="61"/>
              <w:spacing w:line="240" w:lineRule="auto"/>
              <w:jc w:val="center"/>
              <w:outlineLvl w:val="0"/>
              <w:rPr>
                <w:rFonts w:hint="default"/>
                <w:sz w:val="18"/>
                <w:szCs w:val="18"/>
                <w:vertAlign w:val="baseline"/>
                <w:lang w:val="en-US" w:eastAsia="zh-CN"/>
              </w:rPr>
            </w:pPr>
            <w:r>
              <w:rPr>
                <w:rFonts w:hint="eastAsia"/>
                <w:sz w:val="18"/>
                <w:szCs w:val="18"/>
                <w:vertAlign w:val="baseline"/>
                <w:lang w:val="en-US" w:eastAsia="zh-CN"/>
              </w:rPr>
              <w:t>DC24V</w:t>
            </w:r>
          </w:p>
        </w:tc>
        <w:tc>
          <w:tcPr>
            <w:tcW w:w="1763" w:type="dxa"/>
            <w:shd w:val="clear" w:color="auto" w:fill="auto"/>
            <w:vAlign w:val="top"/>
          </w:tcPr>
          <w:p w14:paraId="391C2E3A">
            <w:pPr>
              <w:pStyle w:val="61"/>
              <w:spacing w:line="240" w:lineRule="auto"/>
              <w:jc w:val="center"/>
              <w:outlineLvl w:val="0"/>
              <w:rPr>
                <w:rFonts w:hint="eastAsia"/>
                <w:sz w:val="18"/>
                <w:szCs w:val="18"/>
                <w:vertAlign w:val="baseline"/>
                <w:lang w:val="en-US" w:eastAsia="zh-CN"/>
              </w:rPr>
            </w:pPr>
            <w:r>
              <w:rPr>
                <w:rFonts w:hint="eastAsia"/>
                <w:sz w:val="18"/>
                <w:szCs w:val="18"/>
                <w:vertAlign w:val="baseline"/>
                <w:lang w:val="en-US" w:eastAsia="zh-CN"/>
              </w:rPr>
              <w:t>16A/250VAC</w:t>
            </w:r>
          </w:p>
          <w:p w14:paraId="39856273">
            <w:pPr>
              <w:pStyle w:val="61"/>
              <w:spacing w:line="240" w:lineRule="auto"/>
              <w:jc w:val="center"/>
              <w:outlineLvl w:val="0"/>
              <w:rPr>
                <w:rFonts w:hint="default"/>
                <w:sz w:val="18"/>
                <w:szCs w:val="18"/>
                <w:vertAlign w:val="baseline"/>
                <w:lang w:val="en-US" w:eastAsia="zh-CN"/>
              </w:rPr>
            </w:pPr>
            <w:r>
              <w:rPr>
                <w:rFonts w:hint="eastAsia"/>
                <w:sz w:val="18"/>
                <w:szCs w:val="18"/>
                <w:vertAlign w:val="baseline"/>
                <w:lang w:val="en-US" w:eastAsia="zh-CN"/>
              </w:rPr>
              <w:t>16A/24VDC</w:t>
            </w:r>
          </w:p>
        </w:tc>
        <w:tc>
          <w:tcPr>
            <w:tcW w:w="1775" w:type="dxa"/>
            <w:shd w:val="clear" w:color="auto" w:fill="auto"/>
            <w:vAlign w:val="top"/>
          </w:tcPr>
          <w:p w14:paraId="23EDCE79">
            <w:pPr>
              <w:pStyle w:val="61"/>
              <w:spacing w:line="360" w:lineRule="auto"/>
              <w:outlineLvl w:val="0"/>
              <w:rPr>
                <w:rFonts w:hint="default"/>
                <w:sz w:val="18"/>
                <w:szCs w:val="18"/>
                <w:vertAlign w:val="baseline"/>
                <w:lang w:val="en-US" w:eastAsia="zh-CN"/>
              </w:rPr>
            </w:pPr>
            <w:r>
              <w:rPr>
                <w:rFonts w:hint="eastAsia"/>
                <w:sz w:val="18"/>
                <w:szCs w:val="18"/>
                <w:vertAlign w:val="baseline"/>
                <w:lang w:val="en-US" w:eastAsia="zh-CN"/>
              </w:rPr>
              <w:t>1.44K</w:t>
            </w:r>
          </w:p>
        </w:tc>
      </w:tr>
      <w:tr w14:paraId="4CB70C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9" w:hRule="atLeast"/>
        </w:trPr>
        <w:tc>
          <w:tcPr>
            <w:tcW w:w="617" w:type="dxa"/>
            <w:shd w:val="clear" w:color="auto" w:fill="auto"/>
            <w:vAlign w:val="top"/>
          </w:tcPr>
          <w:p w14:paraId="4105228F">
            <w:pPr>
              <w:pStyle w:val="61"/>
              <w:spacing w:line="240" w:lineRule="auto"/>
              <w:jc w:val="center"/>
              <w:outlineLvl w:val="0"/>
              <w:rPr>
                <w:rFonts w:hint="default" w:asciiTheme="minorAscii" w:hAnsiTheme="minorAscii"/>
                <w:sz w:val="18"/>
                <w:szCs w:val="18"/>
                <w:vertAlign w:val="baseline"/>
                <w:lang w:val="en-US" w:eastAsia="zh-CN"/>
              </w:rPr>
            </w:pPr>
            <w:r>
              <w:rPr>
                <w:rFonts w:hint="eastAsia" w:asciiTheme="minorAscii" w:hAnsiTheme="minorAscii"/>
                <w:sz w:val="18"/>
                <w:szCs w:val="18"/>
                <w:vertAlign w:val="baseline"/>
                <w:lang w:val="en-US" w:eastAsia="zh-CN"/>
              </w:rPr>
              <w:t>10</w:t>
            </w:r>
          </w:p>
        </w:tc>
        <w:tc>
          <w:tcPr>
            <w:tcW w:w="2301" w:type="dxa"/>
            <w:shd w:val="clear" w:color="auto" w:fill="auto"/>
            <w:vAlign w:val="top"/>
          </w:tcPr>
          <w:p w14:paraId="1351DC0F">
            <w:pPr>
              <w:pStyle w:val="61"/>
              <w:spacing w:line="240" w:lineRule="auto"/>
              <w:jc w:val="center"/>
              <w:outlineLvl w:val="0"/>
              <w:rPr>
                <w:rFonts w:hint="eastAsia" w:asciiTheme="minorAscii" w:hAnsiTheme="minorAscii"/>
                <w:sz w:val="18"/>
                <w:szCs w:val="18"/>
                <w:vertAlign w:val="baseline"/>
                <w:lang w:val="en-US" w:eastAsia="zh-CN"/>
              </w:rPr>
            </w:pPr>
            <w:r>
              <w:rPr>
                <w:rFonts w:hint="eastAsia" w:asciiTheme="minorAscii" w:hAnsiTheme="minorAscii"/>
                <w:sz w:val="18"/>
                <w:szCs w:val="18"/>
                <w:vertAlign w:val="baseline"/>
                <w:lang w:val="en-US" w:eastAsia="zh-CN"/>
              </w:rPr>
              <w:t>DSP2a/DC24V</w:t>
            </w:r>
          </w:p>
        </w:tc>
        <w:tc>
          <w:tcPr>
            <w:tcW w:w="775" w:type="dxa"/>
            <w:shd w:val="clear" w:color="auto" w:fill="auto"/>
            <w:vAlign w:val="top"/>
          </w:tcPr>
          <w:p w14:paraId="76A3D1BB">
            <w:pPr>
              <w:pStyle w:val="61"/>
              <w:spacing w:line="240" w:lineRule="auto"/>
              <w:jc w:val="center"/>
              <w:outlineLvl w:val="0"/>
              <w:rPr>
                <w:rFonts w:hint="default"/>
                <w:sz w:val="18"/>
                <w:szCs w:val="18"/>
                <w:vertAlign w:val="baseline"/>
                <w:lang w:val="en-US" w:eastAsia="zh-CN"/>
              </w:rPr>
            </w:pPr>
            <w:r>
              <w:rPr>
                <w:rFonts w:hint="eastAsia"/>
                <w:sz w:val="18"/>
                <w:szCs w:val="18"/>
                <w:vertAlign w:val="baseline"/>
                <w:lang w:val="en-US" w:eastAsia="zh-CN"/>
              </w:rPr>
              <w:t>松下</w:t>
            </w:r>
          </w:p>
        </w:tc>
        <w:tc>
          <w:tcPr>
            <w:tcW w:w="837" w:type="dxa"/>
            <w:shd w:val="clear" w:color="auto" w:fill="auto"/>
            <w:vAlign w:val="top"/>
          </w:tcPr>
          <w:p w14:paraId="605D7EFB">
            <w:pPr>
              <w:pStyle w:val="61"/>
              <w:spacing w:line="240" w:lineRule="auto"/>
              <w:jc w:val="center"/>
              <w:outlineLvl w:val="0"/>
              <w:rPr>
                <w:rFonts w:hint="default"/>
                <w:sz w:val="18"/>
                <w:szCs w:val="18"/>
                <w:vertAlign w:val="baseline"/>
                <w:lang w:val="en-US" w:eastAsia="zh-CN"/>
              </w:rPr>
            </w:pPr>
            <w:r>
              <w:rPr>
                <w:rFonts w:hint="eastAsia"/>
                <w:sz w:val="18"/>
                <w:szCs w:val="18"/>
                <w:vertAlign w:val="baseline"/>
                <w:lang w:val="en-US" w:eastAsia="zh-CN"/>
              </w:rPr>
              <w:t>DC24V</w:t>
            </w:r>
          </w:p>
        </w:tc>
        <w:tc>
          <w:tcPr>
            <w:tcW w:w="1763" w:type="dxa"/>
            <w:shd w:val="clear" w:color="auto" w:fill="auto"/>
            <w:vAlign w:val="top"/>
          </w:tcPr>
          <w:p w14:paraId="0D4369F6">
            <w:pPr>
              <w:pStyle w:val="61"/>
              <w:spacing w:line="240" w:lineRule="auto"/>
              <w:jc w:val="center"/>
              <w:outlineLvl w:val="0"/>
              <w:rPr>
                <w:rFonts w:hint="eastAsia"/>
                <w:sz w:val="18"/>
                <w:szCs w:val="18"/>
                <w:vertAlign w:val="baseline"/>
                <w:lang w:val="en-US" w:eastAsia="zh-CN"/>
              </w:rPr>
            </w:pPr>
            <w:r>
              <w:rPr>
                <w:rFonts w:hint="eastAsia"/>
                <w:sz w:val="18"/>
                <w:szCs w:val="18"/>
                <w:vertAlign w:val="baseline"/>
                <w:lang w:val="en-US" w:eastAsia="zh-CN"/>
              </w:rPr>
              <w:t>5A/250VAC</w:t>
            </w:r>
          </w:p>
          <w:p w14:paraId="08A02137">
            <w:pPr>
              <w:pStyle w:val="61"/>
              <w:spacing w:line="240" w:lineRule="auto"/>
              <w:jc w:val="center"/>
              <w:outlineLvl w:val="0"/>
              <w:rPr>
                <w:rFonts w:hint="default"/>
                <w:sz w:val="18"/>
                <w:szCs w:val="18"/>
                <w:vertAlign w:val="baseline"/>
                <w:lang w:val="en-US" w:eastAsia="zh-CN"/>
              </w:rPr>
            </w:pPr>
            <w:r>
              <w:rPr>
                <w:rFonts w:hint="eastAsia"/>
                <w:sz w:val="18"/>
                <w:szCs w:val="18"/>
                <w:vertAlign w:val="baseline"/>
                <w:lang w:val="en-US" w:eastAsia="zh-CN"/>
              </w:rPr>
              <w:t>5A/30VDC</w:t>
            </w:r>
          </w:p>
        </w:tc>
        <w:tc>
          <w:tcPr>
            <w:tcW w:w="1775" w:type="dxa"/>
            <w:shd w:val="clear" w:color="auto" w:fill="auto"/>
            <w:vAlign w:val="top"/>
          </w:tcPr>
          <w:p w14:paraId="5864954C">
            <w:pPr>
              <w:pStyle w:val="61"/>
              <w:spacing w:line="360" w:lineRule="auto"/>
              <w:outlineLvl w:val="0"/>
              <w:rPr>
                <w:rFonts w:hint="default"/>
                <w:sz w:val="18"/>
                <w:szCs w:val="18"/>
                <w:vertAlign w:val="baseline"/>
                <w:lang w:val="en-US" w:eastAsia="zh-CN"/>
              </w:rPr>
            </w:pPr>
            <w:r>
              <w:rPr>
                <w:rFonts w:hint="eastAsia"/>
                <w:sz w:val="18"/>
                <w:szCs w:val="18"/>
                <w:vertAlign w:val="baseline"/>
                <w:lang w:val="en-US" w:eastAsia="zh-CN"/>
              </w:rPr>
              <w:t>1.92KΩ</w:t>
            </w:r>
          </w:p>
        </w:tc>
      </w:tr>
      <w:tr w14:paraId="4DBF46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trPr>
        <w:tc>
          <w:tcPr>
            <w:tcW w:w="617" w:type="dxa"/>
            <w:shd w:val="clear" w:color="auto" w:fill="auto"/>
            <w:vAlign w:val="top"/>
          </w:tcPr>
          <w:p w14:paraId="01948068">
            <w:pPr>
              <w:pStyle w:val="61"/>
              <w:spacing w:line="240" w:lineRule="auto"/>
              <w:jc w:val="center"/>
              <w:outlineLvl w:val="0"/>
              <w:rPr>
                <w:rFonts w:hint="default" w:asciiTheme="minorAscii" w:hAnsiTheme="minorAscii"/>
                <w:sz w:val="18"/>
                <w:szCs w:val="18"/>
                <w:vertAlign w:val="baseline"/>
                <w:lang w:val="en-US" w:eastAsia="zh-CN"/>
              </w:rPr>
            </w:pPr>
            <w:r>
              <w:rPr>
                <w:rFonts w:hint="eastAsia" w:asciiTheme="minorAscii" w:hAnsiTheme="minorAscii"/>
                <w:sz w:val="18"/>
                <w:szCs w:val="18"/>
                <w:vertAlign w:val="baseline"/>
                <w:lang w:val="en-US" w:eastAsia="zh-CN"/>
              </w:rPr>
              <w:t>11</w:t>
            </w:r>
          </w:p>
        </w:tc>
        <w:tc>
          <w:tcPr>
            <w:tcW w:w="2301" w:type="dxa"/>
            <w:shd w:val="clear" w:color="auto" w:fill="auto"/>
            <w:vAlign w:val="top"/>
          </w:tcPr>
          <w:p w14:paraId="4940B10E">
            <w:pPr>
              <w:pStyle w:val="61"/>
              <w:spacing w:line="240" w:lineRule="auto"/>
              <w:jc w:val="center"/>
              <w:outlineLvl w:val="0"/>
              <w:rPr>
                <w:rFonts w:hint="eastAsia" w:asciiTheme="minorAscii" w:hAnsiTheme="minorAscii"/>
                <w:sz w:val="18"/>
                <w:szCs w:val="18"/>
                <w:vertAlign w:val="baseline"/>
                <w:lang w:val="en-US" w:eastAsia="zh-CN"/>
              </w:rPr>
            </w:pPr>
            <w:r>
              <w:rPr>
                <w:rFonts w:hint="eastAsia" w:asciiTheme="minorAscii" w:hAnsiTheme="minorAscii"/>
                <w:sz w:val="18"/>
                <w:szCs w:val="18"/>
                <w:vertAlign w:val="baseline"/>
                <w:lang w:val="en-US" w:eastAsia="zh-CN"/>
              </w:rPr>
              <w:t>DSP2A/L2/DC12V</w:t>
            </w:r>
          </w:p>
        </w:tc>
        <w:tc>
          <w:tcPr>
            <w:tcW w:w="775" w:type="dxa"/>
            <w:shd w:val="clear" w:color="auto" w:fill="auto"/>
            <w:vAlign w:val="top"/>
          </w:tcPr>
          <w:p w14:paraId="18657FDB">
            <w:pPr>
              <w:pStyle w:val="61"/>
              <w:spacing w:line="240" w:lineRule="auto"/>
              <w:jc w:val="center"/>
              <w:outlineLvl w:val="0"/>
              <w:rPr>
                <w:rFonts w:hint="eastAsia"/>
                <w:sz w:val="18"/>
                <w:szCs w:val="18"/>
                <w:vertAlign w:val="baseline"/>
                <w:lang w:val="en-US" w:eastAsia="zh-CN"/>
              </w:rPr>
            </w:pPr>
            <w:r>
              <w:rPr>
                <w:rFonts w:hint="eastAsia"/>
                <w:sz w:val="18"/>
                <w:szCs w:val="18"/>
                <w:vertAlign w:val="baseline"/>
                <w:lang w:val="en-US" w:eastAsia="zh-CN"/>
              </w:rPr>
              <w:t>松下</w:t>
            </w:r>
          </w:p>
        </w:tc>
        <w:tc>
          <w:tcPr>
            <w:tcW w:w="837" w:type="dxa"/>
            <w:shd w:val="clear" w:color="auto" w:fill="auto"/>
            <w:vAlign w:val="top"/>
          </w:tcPr>
          <w:p w14:paraId="77769F33">
            <w:pPr>
              <w:pStyle w:val="61"/>
              <w:spacing w:line="240" w:lineRule="auto"/>
              <w:jc w:val="center"/>
              <w:outlineLvl w:val="0"/>
              <w:rPr>
                <w:rFonts w:hint="default"/>
                <w:sz w:val="18"/>
                <w:szCs w:val="18"/>
                <w:vertAlign w:val="baseline"/>
                <w:lang w:val="en-US" w:eastAsia="zh-CN"/>
              </w:rPr>
            </w:pPr>
            <w:r>
              <w:rPr>
                <w:rFonts w:hint="eastAsia"/>
                <w:sz w:val="18"/>
                <w:szCs w:val="18"/>
                <w:vertAlign w:val="baseline"/>
                <w:lang w:val="en-US" w:eastAsia="zh-CN"/>
              </w:rPr>
              <w:t>DC12V</w:t>
            </w:r>
          </w:p>
        </w:tc>
        <w:tc>
          <w:tcPr>
            <w:tcW w:w="1763" w:type="dxa"/>
            <w:shd w:val="clear" w:color="auto" w:fill="auto"/>
            <w:vAlign w:val="top"/>
          </w:tcPr>
          <w:p w14:paraId="4028D0CA">
            <w:pPr>
              <w:pStyle w:val="61"/>
              <w:spacing w:line="240" w:lineRule="auto"/>
              <w:jc w:val="center"/>
              <w:outlineLvl w:val="0"/>
              <w:rPr>
                <w:rFonts w:hint="eastAsia"/>
                <w:sz w:val="18"/>
                <w:szCs w:val="18"/>
                <w:vertAlign w:val="baseline"/>
                <w:lang w:val="en-US" w:eastAsia="zh-CN"/>
              </w:rPr>
            </w:pPr>
            <w:r>
              <w:rPr>
                <w:rFonts w:hint="eastAsia"/>
                <w:sz w:val="18"/>
                <w:szCs w:val="18"/>
                <w:vertAlign w:val="baseline"/>
                <w:lang w:val="en-US" w:eastAsia="zh-CN"/>
              </w:rPr>
              <w:t>5A/250VAC</w:t>
            </w:r>
          </w:p>
          <w:p w14:paraId="42473BB5">
            <w:pPr>
              <w:pStyle w:val="61"/>
              <w:spacing w:line="240" w:lineRule="auto"/>
              <w:jc w:val="center"/>
              <w:outlineLvl w:val="0"/>
              <w:rPr>
                <w:rFonts w:hint="default"/>
                <w:sz w:val="18"/>
                <w:szCs w:val="18"/>
                <w:vertAlign w:val="baseline"/>
                <w:lang w:val="en-US" w:eastAsia="zh-CN"/>
              </w:rPr>
            </w:pPr>
            <w:r>
              <w:rPr>
                <w:rFonts w:hint="eastAsia"/>
                <w:sz w:val="18"/>
                <w:szCs w:val="18"/>
                <w:vertAlign w:val="baseline"/>
                <w:lang w:val="en-US" w:eastAsia="zh-CN"/>
              </w:rPr>
              <w:t>5A/30VDC</w:t>
            </w:r>
          </w:p>
        </w:tc>
        <w:tc>
          <w:tcPr>
            <w:tcW w:w="1775" w:type="dxa"/>
            <w:shd w:val="clear" w:color="auto" w:fill="auto"/>
            <w:vAlign w:val="top"/>
          </w:tcPr>
          <w:p w14:paraId="2E2044FD">
            <w:pPr>
              <w:pStyle w:val="61"/>
              <w:spacing w:line="360" w:lineRule="auto"/>
              <w:outlineLvl w:val="0"/>
              <w:rPr>
                <w:rFonts w:hint="default"/>
                <w:sz w:val="18"/>
                <w:szCs w:val="18"/>
                <w:vertAlign w:val="baseline"/>
                <w:lang w:val="en-US" w:eastAsia="zh-CN"/>
              </w:rPr>
            </w:pPr>
            <w:r>
              <w:rPr>
                <w:rFonts w:hint="eastAsia"/>
                <w:sz w:val="18"/>
                <w:szCs w:val="18"/>
                <w:vertAlign w:val="baseline"/>
                <w:lang w:val="en-US" w:eastAsia="zh-CN"/>
              </w:rPr>
              <w:t>480Ω</w:t>
            </w:r>
            <w:bookmarkStart w:id="25" w:name="_GoBack"/>
            <w:bookmarkEnd w:id="25"/>
          </w:p>
        </w:tc>
      </w:tr>
      <w:tr w14:paraId="5ADE1C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617" w:type="dxa"/>
            <w:shd w:val="clear" w:color="auto" w:fill="auto"/>
            <w:vAlign w:val="top"/>
          </w:tcPr>
          <w:p w14:paraId="08DDFB33">
            <w:pPr>
              <w:pStyle w:val="61"/>
              <w:spacing w:line="240" w:lineRule="auto"/>
              <w:jc w:val="center"/>
              <w:outlineLvl w:val="0"/>
              <w:rPr>
                <w:rFonts w:hint="default" w:asciiTheme="minorAscii" w:hAnsiTheme="minorAscii"/>
                <w:sz w:val="18"/>
                <w:szCs w:val="18"/>
                <w:vertAlign w:val="baseline"/>
                <w:lang w:val="en-US" w:eastAsia="zh-CN"/>
              </w:rPr>
            </w:pPr>
            <w:r>
              <w:rPr>
                <w:rFonts w:hint="eastAsia" w:asciiTheme="minorAscii" w:hAnsiTheme="minorAscii"/>
                <w:sz w:val="18"/>
                <w:szCs w:val="18"/>
                <w:vertAlign w:val="baseline"/>
                <w:lang w:val="en-US" w:eastAsia="zh-CN"/>
              </w:rPr>
              <w:t>12</w:t>
            </w:r>
          </w:p>
        </w:tc>
        <w:tc>
          <w:tcPr>
            <w:tcW w:w="2301" w:type="dxa"/>
            <w:shd w:val="clear" w:color="auto" w:fill="auto"/>
            <w:vAlign w:val="top"/>
          </w:tcPr>
          <w:p w14:paraId="458E6296">
            <w:pPr>
              <w:pStyle w:val="61"/>
              <w:spacing w:line="240" w:lineRule="auto"/>
              <w:jc w:val="center"/>
              <w:outlineLvl w:val="0"/>
              <w:rPr>
                <w:rFonts w:hint="eastAsia" w:asciiTheme="minorAscii" w:hAnsiTheme="minorAscii"/>
                <w:sz w:val="18"/>
                <w:szCs w:val="18"/>
                <w:vertAlign w:val="baseline"/>
                <w:lang w:val="en-US" w:eastAsia="zh-CN"/>
              </w:rPr>
            </w:pPr>
            <w:r>
              <w:rPr>
                <w:rFonts w:hint="eastAsia" w:asciiTheme="minorAscii" w:hAnsiTheme="minorAscii"/>
                <w:sz w:val="18"/>
                <w:szCs w:val="18"/>
                <w:vertAlign w:val="baseline"/>
                <w:lang w:val="en-US" w:eastAsia="zh-CN"/>
              </w:rPr>
              <w:t>DSP2A/DC5V</w:t>
            </w:r>
          </w:p>
        </w:tc>
        <w:tc>
          <w:tcPr>
            <w:tcW w:w="775" w:type="dxa"/>
            <w:shd w:val="clear" w:color="auto" w:fill="auto"/>
            <w:vAlign w:val="top"/>
          </w:tcPr>
          <w:p w14:paraId="149D298B">
            <w:pPr>
              <w:pStyle w:val="61"/>
              <w:spacing w:line="240" w:lineRule="auto"/>
              <w:jc w:val="center"/>
              <w:outlineLvl w:val="0"/>
              <w:rPr>
                <w:rFonts w:hint="eastAsia"/>
                <w:sz w:val="18"/>
                <w:szCs w:val="18"/>
                <w:vertAlign w:val="baseline"/>
                <w:lang w:val="en-US" w:eastAsia="zh-CN"/>
              </w:rPr>
            </w:pPr>
            <w:r>
              <w:rPr>
                <w:rFonts w:hint="eastAsia"/>
                <w:sz w:val="18"/>
                <w:szCs w:val="18"/>
                <w:vertAlign w:val="baseline"/>
                <w:lang w:val="en-US" w:eastAsia="zh-CN"/>
              </w:rPr>
              <w:t>松下</w:t>
            </w:r>
          </w:p>
        </w:tc>
        <w:tc>
          <w:tcPr>
            <w:tcW w:w="837" w:type="dxa"/>
            <w:shd w:val="clear" w:color="auto" w:fill="auto"/>
            <w:vAlign w:val="top"/>
          </w:tcPr>
          <w:p w14:paraId="3297DA19">
            <w:pPr>
              <w:pStyle w:val="61"/>
              <w:spacing w:line="240" w:lineRule="auto"/>
              <w:jc w:val="center"/>
              <w:outlineLvl w:val="0"/>
              <w:rPr>
                <w:rFonts w:hint="default"/>
                <w:sz w:val="18"/>
                <w:szCs w:val="18"/>
                <w:vertAlign w:val="baseline"/>
                <w:lang w:val="en-US" w:eastAsia="zh-CN"/>
              </w:rPr>
            </w:pPr>
            <w:r>
              <w:rPr>
                <w:rFonts w:hint="eastAsia"/>
                <w:sz w:val="18"/>
                <w:szCs w:val="18"/>
                <w:vertAlign w:val="baseline"/>
                <w:lang w:val="en-US" w:eastAsia="zh-CN"/>
              </w:rPr>
              <w:t>DC5V</w:t>
            </w:r>
          </w:p>
        </w:tc>
        <w:tc>
          <w:tcPr>
            <w:tcW w:w="1763" w:type="dxa"/>
            <w:shd w:val="clear" w:color="auto" w:fill="auto"/>
            <w:vAlign w:val="top"/>
          </w:tcPr>
          <w:p w14:paraId="21A3DDBF">
            <w:pPr>
              <w:pStyle w:val="61"/>
              <w:spacing w:line="240" w:lineRule="auto"/>
              <w:jc w:val="center"/>
              <w:outlineLvl w:val="0"/>
              <w:rPr>
                <w:rFonts w:hint="eastAsia"/>
                <w:sz w:val="18"/>
                <w:szCs w:val="18"/>
                <w:vertAlign w:val="baseline"/>
                <w:lang w:val="en-US" w:eastAsia="zh-CN"/>
              </w:rPr>
            </w:pPr>
            <w:r>
              <w:rPr>
                <w:rFonts w:hint="eastAsia"/>
                <w:sz w:val="18"/>
                <w:szCs w:val="18"/>
                <w:vertAlign w:val="baseline"/>
                <w:lang w:val="en-US" w:eastAsia="zh-CN"/>
              </w:rPr>
              <w:t>5A/250VAC</w:t>
            </w:r>
          </w:p>
          <w:p w14:paraId="18D805E8">
            <w:pPr>
              <w:pStyle w:val="61"/>
              <w:spacing w:line="240" w:lineRule="auto"/>
              <w:jc w:val="center"/>
              <w:outlineLvl w:val="0"/>
              <w:rPr>
                <w:rFonts w:hint="default"/>
                <w:sz w:val="18"/>
                <w:szCs w:val="18"/>
                <w:vertAlign w:val="baseline"/>
                <w:lang w:val="en-US" w:eastAsia="zh-CN"/>
              </w:rPr>
            </w:pPr>
            <w:r>
              <w:rPr>
                <w:rFonts w:hint="eastAsia"/>
                <w:sz w:val="18"/>
                <w:szCs w:val="18"/>
                <w:vertAlign w:val="baseline"/>
                <w:lang w:val="en-US" w:eastAsia="zh-CN"/>
              </w:rPr>
              <w:t>5A/30VDC</w:t>
            </w:r>
          </w:p>
        </w:tc>
        <w:tc>
          <w:tcPr>
            <w:tcW w:w="1775" w:type="dxa"/>
            <w:shd w:val="clear" w:color="auto" w:fill="auto"/>
            <w:vAlign w:val="top"/>
          </w:tcPr>
          <w:p w14:paraId="1F025590">
            <w:pPr>
              <w:pStyle w:val="61"/>
              <w:spacing w:line="360" w:lineRule="auto"/>
              <w:outlineLvl w:val="0"/>
              <w:rPr>
                <w:rFonts w:hint="default"/>
                <w:sz w:val="18"/>
                <w:szCs w:val="18"/>
                <w:vertAlign w:val="baseline"/>
                <w:lang w:val="en-US" w:eastAsia="zh-CN"/>
              </w:rPr>
            </w:pPr>
            <w:r>
              <w:rPr>
                <w:rFonts w:hint="eastAsia"/>
                <w:sz w:val="18"/>
                <w:szCs w:val="18"/>
                <w:vertAlign w:val="baseline"/>
                <w:lang w:val="en-US" w:eastAsia="zh-CN"/>
              </w:rPr>
              <w:t>83Ω</w:t>
            </w:r>
          </w:p>
        </w:tc>
      </w:tr>
      <w:tr w14:paraId="25F7B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617" w:type="dxa"/>
            <w:shd w:val="clear" w:color="auto" w:fill="auto"/>
            <w:vAlign w:val="top"/>
          </w:tcPr>
          <w:p w14:paraId="50E59344">
            <w:pPr>
              <w:pStyle w:val="61"/>
              <w:spacing w:line="240" w:lineRule="auto"/>
              <w:jc w:val="center"/>
              <w:outlineLvl w:val="0"/>
              <w:rPr>
                <w:rFonts w:hint="default" w:asciiTheme="minorAscii" w:hAnsiTheme="minorAscii"/>
                <w:sz w:val="18"/>
                <w:szCs w:val="18"/>
                <w:vertAlign w:val="baseline"/>
                <w:lang w:val="en-US" w:eastAsia="zh-CN"/>
              </w:rPr>
            </w:pPr>
            <w:r>
              <w:rPr>
                <w:rFonts w:hint="eastAsia" w:asciiTheme="minorAscii" w:hAnsiTheme="minorAscii"/>
                <w:sz w:val="18"/>
                <w:szCs w:val="18"/>
                <w:vertAlign w:val="baseline"/>
                <w:lang w:val="en-US" w:eastAsia="zh-CN"/>
              </w:rPr>
              <w:t>13</w:t>
            </w:r>
          </w:p>
        </w:tc>
        <w:tc>
          <w:tcPr>
            <w:tcW w:w="2301" w:type="dxa"/>
            <w:shd w:val="clear" w:color="auto" w:fill="auto"/>
            <w:vAlign w:val="top"/>
          </w:tcPr>
          <w:p w14:paraId="1E79EAC0">
            <w:pPr>
              <w:pStyle w:val="61"/>
              <w:spacing w:line="240" w:lineRule="auto"/>
              <w:jc w:val="center"/>
              <w:outlineLvl w:val="0"/>
              <w:rPr>
                <w:rFonts w:hint="eastAsia" w:asciiTheme="minorAscii" w:hAnsiTheme="minorAscii"/>
                <w:sz w:val="18"/>
                <w:szCs w:val="18"/>
                <w:vertAlign w:val="baseline"/>
                <w:lang w:val="en-US" w:eastAsia="zh-CN"/>
              </w:rPr>
            </w:pPr>
            <w:r>
              <w:rPr>
                <w:rFonts w:hint="eastAsia" w:asciiTheme="minorAscii" w:hAnsiTheme="minorAscii"/>
                <w:sz w:val="18"/>
                <w:szCs w:val="18"/>
                <w:vertAlign w:val="baseline"/>
                <w:lang w:val="en-US" w:eastAsia="zh-CN"/>
              </w:rPr>
              <w:t>DSP1/DC5V</w:t>
            </w:r>
          </w:p>
        </w:tc>
        <w:tc>
          <w:tcPr>
            <w:tcW w:w="775" w:type="dxa"/>
            <w:shd w:val="clear" w:color="auto" w:fill="auto"/>
            <w:vAlign w:val="top"/>
          </w:tcPr>
          <w:p w14:paraId="6B89EEC7">
            <w:pPr>
              <w:pStyle w:val="61"/>
              <w:spacing w:line="240" w:lineRule="auto"/>
              <w:jc w:val="center"/>
              <w:outlineLvl w:val="0"/>
              <w:rPr>
                <w:rFonts w:hint="eastAsia"/>
                <w:sz w:val="18"/>
                <w:szCs w:val="18"/>
                <w:vertAlign w:val="baseline"/>
                <w:lang w:val="en-US" w:eastAsia="zh-CN"/>
              </w:rPr>
            </w:pPr>
            <w:r>
              <w:rPr>
                <w:rFonts w:hint="eastAsia"/>
                <w:sz w:val="18"/>
                <w:szCs w:val="18"/>
                <w:vertAlign w:val="baseline"/>
                <w:lang w:val="en-US" w:eastAsia="zh-CN"/>
              </w:rPr>
              <w:t>松下</w:t>
            </w:r>
          </w:p>
        </w:tc>
        <w:tc>
          <w:tcPr>
            <w:tcW w:w="837" w:type="dxa"/>
            <w:shd w:val="clear" w:color="auto" w:fill="auto"/>
            <w:vAlign w:val="top"/>
          </w:tcPr>
          <w:p w14:paraId="5B884B6F">
            <w:pPr>
              <w:pStyle w:val="61"/>
              <w:spacing w:line="240" w:lineRule="auto"/>
              <w:jc w:val="center"/>
              <w:outlineLvl w:val="0"/>
              <w:rPr>
                <w:rFonts w:hint="default" w:ascii="EU-F1" w:hAnsi="Times New Roman" w:eastAsia="黑体" w:cs="Times New Roman"/>
                <w:kern w:val="2"/>
                <w:sz w:val="18"/>
                <w:szCs w:val="18"/>
                <w:vertAlign w:val="baseline"/>
                <w:lang w:val="en-US" w:eastAsia="zh-CN" w:bidi="ar-SA"/>
              </w:rPr>
            </w:pPr>
            <w:r>
              <w:rPr>
                <w:rFonts w:hint="eastAsia"/>
                <w:sz w:val="18"/>
                <w:szCs w:val="18"/>
                <w:vertAlign w:val="baseline"/>
                <w:lang w:val="en-US" w:eastAsia="zh-CN"/>
              </w:rPr>
              <w:t>DC5V</w:t>
            </w:r>
          </w:p>
        </w:tc>
        <w:tc>
          <w:tcPr>
            <w:tcW w:w="1763" w:type="dxa"/>
            <w:shd w:val="clear" w:color="auto" w:fill="auto"/>
            <w:vAlign w:val="top"/>
          </w:tcPr>
          <w:p w14:paraId="73E60C2F">
            <w:pPr>
              <w:pStyle w:val="61"/>
              <w:spacing w:line="240" w:lineRule="auto"/>
              <w:jc w:val="center"/>
              <w:outlineLvl w:val="0"/>
              <w:rPr>
                <w:rFonts w:hint="eastAsia"/>
                <w:sz w:val="18"/>
                <w:szCs w:val="18"/>
                <w:vertAlign w:val="baseline"/>
                <w:lang w:val="en-US" w:eastAsia="zh-CN"/>
              </w:rPr>
            </w:pPr>
            <w:r>
              <w:rPr>
                <w:rFonts w:hint="eastAsia"/>
                <w:sz w:val="18"/>
                <w:szCs w:val="18"/>
                <w:vertAlign w:val="baseline"/>
                <w:lang w:val="en-US" w:eastAsia="zh-CN"/>
              </w:rPr>
              <w:t>5A/250VAC</w:t>
            </w:r>
          </w:p>
          <w:p w14:paraId="36B84B9B">
            <w:pPr>
              <w:pStyle w:val="61"/>
              <w:spacing w:line="240" w:lineRule="auto"/>
              <w:jc w:val="center"/>
              <w:outlineLvl w:val="0"/>
              <w:rPr>
                <w:rFonts w:hint="default" w:ascii="EU-F1" w:hAnsi="Times New Roman" w:eastAsia="黑体" w:cs="Times New Roman"/>
                <w:kern w:val="2"/>
                <w:sz w:val="18"/>
                <w:szCs w:val="18"/>
                <w:vertAlign w:val="baseline"/>
                <w:lang w:val="en-US" w:eastAsia="zh-CN" w:bidi="ar-SA"/>
              </w:rPr>
            </w:pPr>
            <w:r>
              <w:rPr>
                <w:rFonts w:hint="eastAsia"/>
                <w:sz w:val="18"/>
                <w:szCs w:val="18"/>
                <w:vertAlign w:val="baseline"/>
                <w:lang w:val="en-US" w:eastAsia="zh-CN"/>
              </w:rPr>
              <w:t>5A/30VDC</w:t>
            </w:r>
          </w:p>
        </w:tc>
        <w:tc>
          <w:tcPr>
            <w:tcW w:w="1775" w:type="dxa"/>
            <w:shd w:val="clear" w:color="auto" w:fill="auto"/>
            <w:vAlign w:val="top"/>
          </w:tcPr>
          <w:p w14:paraId="09C341B8">
            <w:pPr>
              <w:pStyle w:val="61"/>
              <w:spacing w:line="360" w:lineRule="auto"/>
              <w:outlineLvl w:val="0"/>
              <w:rPr>
                <w:rFonts w:hint="eastAsia" w:ascii="EU-F1" w:hAnsi="Times New Roman" w:eastAsia="黑体" w:cs="Times New Roman"/>
                <w:kern w:val="2"/>
                <w:sz w:val="18"/>
                <w:szCs w:val="18"/>
                <w:vertAlign w:val="baseline"/>
                <w:lang w:val="en-US" w:eastAsia="zh-CN" w:bidi="ar-SA"/>
              </w:rPr>
            </w:pPr>
            <w:r>
              <w:rPr>
                <w:rFonts w:hint="eastAsia"/>
                <w:sz w:val="18"/>
                <w:szCs w:val="18"/>
                <w:vertAlign w:val="baseline"/>
                <w:lang w:val="en-US" w:eastAsia="zh-CN"/>
              </w:rPr>
              <w:t>83Ω</w:t>
            </w:r>
          </w:p>
        </w:tc>
      </w:tr>
      <w:tr w14:paraId="34469B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617" w:type="dxa"/>
            <w:shd w:val="clear" w:color="auto" w:fill="auto"/>
            <w:vAlign w:val="top"/>
          </w:tcPr>
          <w:p w14:paraId="5E118DF0">
            <w:pPr>
              <w:pStyle w:val="61"/>
              <w:spacing w:line="240" w:lineRule="auto"/>
              <w:jc w:val="center"/>
              <w:outlineLvl w:val="0"/>
              <w:rPr>
                <w:rFonts w:hint="default" w:asciiTheme="minorAscii" w:hAnsiTheme="minorAscii"/>
                <w:sz w:val="18"/>
                <w:szCs w:val="18"/>
                <w:vertAlign w:val="baseline"/>
                <w:lang w:val="en-US" w:eastAsia="zh-CN"/>
              </w:rPr>
            </w:pPr>
            <w:r>
              <w:rPr>
                <w:rFonts w:hint="eastAsia" w:asciiTheme="minorAscii" w:hAnsiTheme="minorAscii"/>
                <w:sz w:val="18"/>
                <w:szCs w:val="18"/>
                <w:vertAlign w:val="baseline"/>
                <w:lang w:val="en-US" w:eastAsia="zh-CN"/>
              </w:rPr>
              <w:t>14</w:t>
            </w:r>
          </w:p>
        </w:tc>
        <w:tc>
          <w:tcPr>
            <w:tcW w:w="2301" w:type="dxa"/>
            <w:shd w:val="clear" w:color="auto" w:fill="auto"/>
            <w:vAlign w:val="top"/>
          </w:tcPr>
          <w:p w14:paraId="78EC0A46">
            <w:pPr>
              <w:pStyle w:val="61"/>
              <w:spacing w:line="240" w:lineRule="auto"/>
              <w:jc w:val="center"/>
              <w:outlineLvl w:val="0"/>
              <w:rPr>
                <w:rFonts w:hint="eastAsia" w:asciiTheme="minorAscii" w:hAnsiTheme="minorAscii"/>
                <w:sz w:val="18"/>
                <w:szCs w:val="18"/>
                <w:vertAlign w:val="baseline"/>
                <w:lang w:val="en-US" w:eastAsia="zh-CN"/>
              </w:rPr>
            </w:pPr>
            <w:r>
              <w:rPr>
                <w:rFonts w:hint="eastAsia" w:asciiTheme="minorAscii" w:hAnsiTheme="minorAscii"/>
                <w:sz w:val="18"/>
                <w:szCs w:val="18"/>
                <w:vertAlign w:val="baseline"/>
                <w:lang w:val="en-US" w:eastAsia="zh-CN"/>
              </w:rPr>
              <w:t>ST2/L2/DC48V</w:t>
            </w:r>
          </w:p>
        </w:tc>
        <w:tc>
          <w:tcPr>
            <w:tcW w:w="775" w:type="dxa"/>
            <w:shd w:val="clear" w:color="auto" w:fill="auto"/>
            <w:vAlign w:val="top"/>
          </w:tcPr>
          <w:p w14:paraId="57F2972D">
            <w:pPr>
              <w:pStyle w:val="61"/>
              <w:spacing w:line="240" w:lineRule="auto"/>
              <w:jc w:val="center"/>
              <w:outlineLvl w:val="0"/>
              <w:rPr>
                <w:rFonts w:hint="eastAsia"/>
                <w:sz w:val="18"/>
                <w:szCs w:val="18"/>
                <w:vertAlign w:val="baseline"/>
                <w:lang w:val="en-US" w:eastAsia="zh-CN"/>
              </w:rPr>
            </w:pPr>
            <w:r>
              <w:rPr>
                <w:rFonts w:hint="eastAsia"/>
                <w:sz w:val="18"/>
                <w:szCs w:val="18"/>
                <w:vertAlign w:val="baseline"/>
                <w:lang w:val="en-US" w:eastAsia="zh-CN"/>
              </w:rPr>
              <w:t>松下</w:t>
            </w:r>
          </w:p>
        </w:tc>
        <w:tc>
          <w:tcPr>
            <w:tcW w:w="837" w:type="dxa"/>
            <w:shd w:val="clear" w:color="auto" w:fill="auto"/>
            <w:vAlign w:val="top"/>
          </w:tcPr>
          <w:p w14:paraId="6347D181">
            <w:pPr>
              <w:pStyle w:val="61"/>
              <w:spacing w:line="240" w:lineRule="auto"/>
              <w:jc w:val="center"/>
              <w:outlineLvl w:val="0"/>
              <w:rPr>
                <w:rFonts w:hint="default"/>
                <w:sz w:val="18"/>
                <w:szCs w:val="18"/>
                <w:vertAlign w:val="baseline"/>
                <w:lang w:val="en-US" w:eastAsia="zh-CN"/>
              </w:rPr>
            </w:pPr>
            <w:r>
              <w:rPr>
                <w:rFonts w:hint="eastAsia"/>
                <w:sz w:val="18"/>
                <w:szCs w:val="18"/>
                <w:vertAlign w:val="baseline"/>
                <w:lang w:val="en-US" w:eastAsia="zh-CN"/>
              </w:rPr>
              <w:t>DC48V</w:t>
            </w:r>
          </w:p>
        </w:tc>
        <w:tc>
          <w:tcPr>
            <w:tcW w:w="1763" w:type="dxa"/>
            <w:shd w:val="clear" w:color="auto" w:fill="auto"/>
            <w:vAlign w:val="top"/>
          </w:tcPr>
          <w:p w14:paraId="75A867DC">
            <w:pPr>
              <w:pStyle w:val="61"/>
              <w:spacing w:line="240" w:lineRule="auto"/>
              <w:jc w:val="center"/>
              <w:outlineLvl w:val="0"/>
              <w:rPr>
                <w:rFonts w:hint="default"/>
                <w:sz w:val="18"/>
                <w:szCs w:val="18"/>
                <w:vertAlign w:val="baseline"/>
                <w:lang w:val="en-US" w:eastAsia="zh-CN"/>
              </w:rPr>
            </w:pPr>
            <w:r>
              <w:rPr>
                <w:rFonts w:hint="eastAsia"/>
                <w:sz w:val="18"/>
                <w:szCs w:val="18"/>
                <w:vertAlign w:val="baseline"/>
                <w:lang w:val="en-US" w:eastAsia="zh-CN"/>
              </w:rPr>
              <w:t>8A/380VAC</w:t>
            </w:r>
          </w:p>
        </w:tc>
        <w:tc>
          <w:tcPr>
            <w:tcW w:w="1775" w:type="dxa"/>
            <w:shd w:val="clear" w:color="auto" w:fill="auto"/>
            <w:vAlign w:val="top"/>
          </w:tcPr>
          <w:p w14:paraId="2C3CF5CA">
            <w:pPr>
              <w:pStyle w:val="61"/>
              <w:spacing w:line="360" w:lineRule="auto"/>
              <w:outlineLvl w:val="0"/>
              <w:rPr>
                <w:rFonts w:hint="default"/>
                <w:sz w:val="18"/>
                <w:szCs w:val="18"/>
                <w:vertAlign w:val="baseline"/>
                <w:lang w:val="en-US" w:eastAsia="zh-CN"/>
              </w:rPr>
            </w:pPr>
            <w:r>
              <w:rPr>
                <w:rFonts w:hint="eastAsia"/>
                <w:sz w:val="18"/>
                <w:szCs w:val="18"/>
                <w:vertAlign w:val="baseline"/>
                <w:lang w:val="en-US" w:eastAsia="zh-CN"/>
              </w:rPr>
              <w:t>10.2KΩ</w:t>
            </w:r>
          </w:p>
        </w:tc>
      </w:tr>
      <w:tr w14:paraId="3E7F97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617" w:type="dxa"/>
            <w:shd w:val="clear" w:color="auto" w:fill="auto"/>
            <w:vAlign w:val="top"/>
          </w:tcPr>
          <w:p w14:paraId="1F352B7F">
            <w:pPr>
              <w:pStyle w:val="61"/>
              <w:spacing w:line="240" w:lineRule="auto"/>
              <w:jc w:val="center"/>
              <w:outlineLvl w:val="0"/>
              <w:rPr>
                <w:rFonts w:hint="default" w:asciiTheme="minorAscii" w:hAnsiTheme="minorAscii"/>
                <w:sz w:val="18"/>
                <w:szCs w:val="18"/>
                <w:vertAlign w:val="baseline"/>
                <w:lang w:val="en-US" w:eastAsia="zh-CN"/>
              </w:rPr>
            </w:pPr>
            <w:r>
              <w:rPr>
                <w:rFonts w:hint="eastAsia" w:asciiTheme="minorAscii" w:hAnsiTheme="minorAscii"/>
                <w:sz w:val="18"/>
                <w:szCs w:val="18"/>
                <w:vertAlign w:val="baseline"/>
                <w:lang w:val="en-US" w:eastAsia="zh-CN"/>
              </w:rPr>
              <w:t>15</w:t>
            </w:r>
          </w:p>
        </w:tc>
        <w:tc>
          <w:tcPr>
            <w:tcW w:w="2301" w:type="dxa"/>
            <w:shd w:val="clear" w:color="auto" w:fill="auto"/>
            <w:vAlign w:val="top"/>
          </w:tcPr>
          <w:p w14:paraId="5079A0A8">
            <w:pPr>
              <w:pStyle w:val="61"/>
              <w:spacing w:line="240" w:lineRule="auto"/>
              <w:jc w:val="center"/>
              <w:outlineLvl w:val="0"/>
              <w:rPr>
                <w:rFonts w:hint="eastAsia" w:asciiTheme="minorAscii" w:hAnsiTheme="minorAscii"/>
                <w:sz w:val="18"/>
                <w:szCs w:val="18"/>
                <w:vertAlign w:val="baseline"/>
                <w:lang w:val="en-US" w:eastAsia="zh-CN"/>
              </w:rPr>
            </w:pPr>
            <w:r>
              <w:rPr>
                <w:rFonts w:hint="eastAsia" w:asciiTheme="minorAscii" w:hAnsiTheme="minorAscii"/>
                <w:sz w:val="18"/>
                <w:szCs w:val="18"/>
                <w:vertAlign w:val="baseline"/>
                <w:lang w:val="en-US" w:eastAsia="zh-CN"/>
              </w:rPr>
              <w:t>DSP1/L2/DC24V</w:t>
            </w:r>
          </w:p>
        </w:tc>
        <w:tc>
          <w:tcPr>
            <w:tcW w:w="775" w:type="dxa"/>
            <w:shd w:val="clear" w:color="auto" w:fill="auto"/>
            <w:vAlign w:val="top"/>
          </w:tcPr>
          <w:p w14:paraId="1CDD2CD4">
            <w:pPr>
              <w:pStyle w:val="61"/>
              <w:spacing w:line="240" w:lineRule="auto"/>
              <w:jc w:val="center"/>
              <w:outlineLvl w:val="0"/>
              <w:rPr>
                <w:rFonts w:hint="eastAsia"/>
                <w:sz w:val="18"/>
                <w:szCs w:val="18"/>
                <w:vertAlign w:val="baseline"/>
                <w:lang w:val="en-US" w:eastAsia="zh-CN"/>
              </w:rPr>
            </w:pPr>
            <w:r>
              <w:rPr>
                <w:rFonts w:hint="eastAsia"/>
                <w:sz w:val="18"/>
                <w:szCs w:val="18"/>
                <w:vertAlign w:val="baseline"/>
                <w:lang w:val="en-US" w:eastAsia="zh-CN"/>
              </w:rPr>
              <w:t>松下</w:t>
            </w:r>
          </w:p>
        </w:tc>
        <w:tc>
          <w:tcPr>
            <w:tcW w:w="837" w:type="dxa"/>
            <w:shd w:val="clear" w:color="auto" w:fill="auto"/>
            <w:vAlign w:val="top"/>
          </w:tcPr>
          <w:p w14:paraId="4138F87E">
            <w:pPr>
              <w:pStyle w:val="61"/>
              <w:spacing w:line="240" w:lineRule="auto"/>
              <w:jc w:val="center"/>
              <w:outlineLvl w:val="0"/>
              <w:rPr>
                <w:rFonts w:hint="default" w:ascii="EU-F1" w:hAnsi="Times New Roman" w:eastAsia="黑体" w:cs="Times New Roman"/>
                <w:kern w:val="2"/>
                <w:sz w:val="18"/>
                <w:szCs w:val="18"/>
                <w:vertAlign w:val="baseline"/>
                <w:lang w:val="en-US" w:eastAsia="zh-CN" w:bidi="ar-SA"/>
              </w:rPr>
            </w:pPr>
            <w:r>
              <w:rPr>
                <w:rFonts w:hint="eastAsia"/>
                <w:sz w:val="18"/>
                <w:szCs w:val="18"/>
                <w:vertAlign w:val="baseline"/>
                <w:lang w:val="en-US" w:eastAsia="zh-CN"/>
              </w:rPr>
              <w:t>DC24V</w:t>
            </w:r>
          </w:p>
        </w:tc>
        <w:tc>
          <w:tcPr>
            <w:tcW w:w="1763" w:type="dxa"/>
            <w:shd w:val="clear" w:color="auto" w:fill="auto"/>
            <w:vAlign w:val="top"/>
          </w:tcPr>
          <w:p w14:paraId="7B65DA7F">
            <w:pPr>
              <w:pStyle w:val="61"/>
              <w:spacing w:line="240" w:lineRule="auto"/>
              <w:jc w:val="center"/>
              <w:outlineLvl w:val="0"/>
              <w:rPr>
                <w:rFonts w:hint="eastAsia"/>
                <w:sz w:val="18"/>
                <w:szCs w:val="18"/>
                <w:vertAlign w:val="baseline"/>
                <w:lang w:val="en-US" w:eastAsia="zh-CN"/>
              </w:rPr>
            </w:pPr>
            <w:r>
              <w:rPr>
                <w:rFonts w:hint="eastAsia"/>
                <w:sz w:val="18"/>
                <w:szCs w:val="18"/>
                <w:vertAlign w:val="baseline"/>
                <w:lang w:val="en-US" w:eastAsia="zh-CN"/>
              </w:rPr>
              <w:t>5A/250VAC</w:t>
            </w:r>
          </w:p>
          <w:p w14:paraId="347737CE">
            <w:pPr>
              <w:pStyle w:val="61"/>
              <w:spacing w:line="240" w:lineRule="auto"/>
              <w:jc w:val="center"/>
              <w:outlineLvl w:val="0"/>
              <w:rPr>
                <w:rFonts w:hint="default" w:ascii="EU-F1" w:hAnsi="Times New Roman" w:eastAsia="黑体" w:cs="Times New Roman"/>
                <w:kern w:val="2"/>
                <w:sz w:val="18"/>
                <w:szCs w:val="18"/>
                <w:vertAlign w:val="baseline"/>
                <w:lang w:val="en-US" w:eastAsia="zh-CN" w:bidi="ar-SA"/>
              </w:rPr>
            </w:pPr>
            <w:r>
              <w:rPr>
                <w:rFonts w:hint="eastAsia"/>
                <w:sz w:val="18"/>
                <w:szCs w:val="18"/>
                <w:vertAlign w:val="baseline"/>
                <w:lang w:val="en-US" w:eastAsia="zh-CN"/>
              </w:rPr>
              <w:t>5A/30VDC</w:t>
            </w:r>
          </w:p>
        </w:tc>
        <w:tc>
          <w:tcPr>
            <w:tcW w:w="1775" w:type="dxa"/>
            <w:shd w:val="clear" w:color="auto" w:fill="auto"/>
            <w:vAlign w:val="top"/>
          </w:tcPr>
          <w:p w14:paraId="28111344">
            <w:pPr>
              <w:pStyle w:val="61"/>
              <w:spacing w:line="360" w:lineRule="auto"/>
              <w:outlineLvl w:val="0"/>
              <w:rPr>
                <w:rFonts w:hint="eastAsia" w:ascii="EU-F1" w:hAnsi="Times New Roman" w:eastAsia="黑体" w:cs="Times New Roman"/>
                <w:kern w:val="2"/>
                <w:sz w:val="18"/>
                <w:szCs w:val="18"/>
                <w:vertAlign w:val="baseline"/>
                <w:lang w:val="en-US" w:eastAsia="zh-CN" w:bidi="ar-SA"/>
              </w:rPr>
            </w:pPr>
            <w:r>
              <w:rPr>
                <w:rFonts w:hint="eastAsia"/>
                <w:sz w:val="18"/>
                <w:szCs w:val="18"/>
                <w:vertAlign w:val="baseline"/>
                <w:lang w:val="en-US" w:eastAsia="zh-CN"/>
              </w:rPr>
              <w:t>1.92KΩ</w:t>
            </w:r>
          </w:p>
        </w:tc>
      </w:tr>
      <w:tr w14:paraId="17FAD4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trPr>
        <w:tc>
          <w:tcPr>
            <w:tcW w:w="617" w:type="dxa"/>
            <w:shd w:val="clear" w:color="auto" w:fill="auto"/>
            <w:vAlign w:val="top"/>
          </w:tcPr>
          <w:p w14:paraId="4FF69CB7">
            <w:pPr>
              <w:pStyle w:val="61"/>
              <w:spacing w:line="240" w:lineRule="auto"/>
              <w:jc w:val="center"/>
              <w:outlineLvl w:val="0"/>
              <w:rPr>
                <w:rFonts w:hint="default" w:asciiTheme="minorAscii" w:hAnsiTheme="minorAscii"/>
                <w:sz w:val="18"/>
                <w:szCs w:val="18"/>
                <w:vertAlign w:val="baseline"/>
                <w:lang w:val="en-US" w:eastAsia="zh-CN"/>
              </w:rPr>
            </w:pPr>
            <w:r>
              <w:rPr>
                <w:rFonts w:hint="eastAsia" w:asciiTheme="minorAscii" w:hAnsiTheme="minorAscii"/>
                <w:sz w:val="18"/>
                <w:szCs w:val="18"/>
                <w:vertAlign w:val="baseline"/>
                <w:lang w:val="en-US" w:eastAsia="zh-CN"/>
              </w:rPr>
              <w:t>16</w:t>
            </w:r>
          </w:p>
        </w:tc>
        <w:tc>
          <w:tcPr>
            <w:tcW w:w="2301" w:type="dxa"/>
            <w:shd w:val="clear" w:color="auto" w:fill="auto"/>
            <w:vAlign w:val="top"/>
          </w:tcPr>
          <w:p w14:paraId="1F3B802D">
            <w:pPr>
              <w:pStyle w:val="61"/>
              <w:spacing w:line="240" w:lineRule="auto"/>
              <w:jc w:val="center"/>
              <w:outlineLvl w:val="0"/>
              <w:rPr>
                <w:rFonts w:hint="eastAsia" w:asciiTheme="minorAscii" w:hAnsiTheme="minorAscii"/>
                <w:sz w:val="18"/>
                <w:szCs w:val="18"/>
                <w:vertAlign w:val="baseline"/>
                <w:lang w:val="en-US" w:eastAsia="zh-CN"/>
              </w:rPr>
            </w:pPr>
            <w:r>
              <w:rPr>
                <w:rFonts w:hint="eastAsia" w:asciiTheme="minorAscii" w:hAnsiTheme="minorAscii"/>
                <w:sz w:val="18"/>
                <w:szCs w:val="18"/>
                <w:vertAlign w:val="baseline"/>
                <w:lang w:val="en-US" w:eastAsia="zh-CN"/>
              </w:rPr>
              <w:t>ST1/DC24V/H53</w:t>
            </w:r>
          </w:p>
        </w:tc>
        <w:tc>
          <w:tcPr>
            <w:tcW w:w="775" w:type="dxa"/>
            <w:shd w:val="clear" w:color="auto" w:fill="auto"/>
            <w:vAlign w:val="top"/>
          </w:tcPr>
          <w:p w14:paraId="24A50664">
            <w:pPr>
              <w:pStyle w:val="61"/>
              <w:spacing w:line="240" w:lineRule="auto"/>
              <w:jc w:val="center"/>
              <w:outlineLvl w:val="0"/>
              <w:rPr>
                <w:rFonts w:hint="eastAsia"/>
                <w:sz w:val="18"/>
                <w:szCs w:val="18"/>
                <w:vertAlign w:val="baseline"/>
                <w:lang w:val="en-US" w:eastAsia="zh-CN"/>
              </w:rPr>
            </w:pPr>
            <w:r>
              <w:rPr>
                <w:rFonts w:hint="eastAsia"/>
                <w:sz w:val="18"/>
                <w:szCs w:val="18"/>
                <w:vertAlign w:val="baseline"/>
                <w:lang w:val="en-US" w:eastAsia="zh-CN"/>
              </w:rPr>
              <w:t>松下</w:t>
            </w:r>
          </w:p>
        </w:tc>
        <w:tc>
          <w:tcPr>
            <w:tcW w:w="837" w:type="dxa"/>
            <w:shd w:val="clear" w:color="auto" w:fill="auto"/>
            <w:vAlign w:val="top"/>
          </w:tcPr>
          <w:p w14:paraId="00C8FE90">
            <w:pPr>
              <w:pStyle w:val="61"/>
              <w:spacing w:line="240" w:lineRule="auto"/>
              <w:jc w:val="center"/>
              <w:outlineLvl w:val="0"/>
              <w:rPr>
                <w:rFonts w:hint="default"/>
                <w:sz w:val="18"/>
                <w:szCs w:val="18"/>
                <w:vertAlign w:val="baseline"/>
                <w:lang w:val="en-US" w:eastAsia="zh-CN"/>
              </w:rPr>
            </w:pPr>
            <w:r>
              <w:rPr>
                <w:rFonts w:hint="eastAsia"/>
                <w:sz w:val="18"/>
                <w:szCs w:val="18"/>
                <w:vertAlign w:val="baseline"/>
                <w:lang w:val="en-US" w:eastAsia="zh-CN"/>
              </w:rPr>
              <w:t>DC24V</w:t>
            </w:r>
          </w:p>
        </w:tc>
        <w:tc>
          <w:tcPr>
            <w:tcW w:w="1763" w:type="dxa"/>
            <w:shd w:val="clear" w:color="auto" w:fill="auto"/>
            <w:vAlign w:val="top"/>
          </w:tcPr>
          <w:p w14:paraId="6DEA97E0">
            <w:pPr>
              <w:pStyle w:val="61"/>
              <w:spacing w:line="240" w:lineRule="auto"/>
              <w:jc w:val="center"/>
              <w:outlineLvl w:val="0"/>
              <w:rPr>
                <w:rFonts w:hint="default" w:ascii="EU-F1" w:hAnsi="Times New Roman" w:eastAsia="黑体" w:cs="Times New Roman"/>
                <w:kern w:val="2"/>
                <w:sz w:val="18"/>
                <w:szCs w:val="18"/>
                <w:vertAlign w:val="baseline"/>
                <w:lang w:val="en-US" w:eastAsia="zh-CN" w:bidi="ar-SA"/>
              </w:rPr>
            </w:pPr>
            <w:r>
              <w:rPr>
                <w:rFonts w:hint="eastAsia"/>
                <w:sz w:val="18"/>
                <w:szCs w:val="18"/>
                <w:vertAlign w:val="baseline"/>
                <w:lang w:val="en-US" w:eastAsia="zh-CN"/>
              </w:rPr>
              <w:t>8A/380VAC</w:t>
            </w:r>
          </w:p>
        </w:tc>
        <w:tc>
          <w:tcPr>
            <w:tcW w:w="1775" w:type="dxa"/>
            <w:shd w:val="clear" w:color="auto" w:fill="auto"/>
            <w:vAlign w:val="top"/>
          </w:tcPr>
          <w:p w14:paraId="71173A1D">
            <w:pPr>
              <w:pStyle w:val="61"/>
              <w:spacing w:line="360" w:lineRule="auto"/>
              <w:outlineLvl w:val="0"/>
              <w:rPr>
                <w:rFonts w:hint="eastAsia" w:ascii="EU-F1" w:hAnsi="Times New Roman" w:eastAsia="黑体" w:cs="Times New Roman"/>
                <w:kern w:val="2"/>
                <w:sz w:val="18"/>
                <w:szCs w:val="18"/>
                <w:vertAlign w:val="baseline"/>
                <w:lang w:val="en-US" w:eastAsia="zh-CN" w:bidi="ar-SA"/>
              </w:rPr>
            </w:pPr>
            <w:r>
              <w:rPr>
                <w:rFonts w:hint="eastAsia"/>
                <w:sz w:val="18"/>
                <w:szCs w:val="18"/>
                <w:vertAlign w:val="baseline"/>
                <w:lang w:val="en-US" w:eastAsia="zh-CN"/>
              </w:rPr>
              <w:t>2.4KΩ</w:t>
            </w:r>
          </w:p>
        </w:tc>
      </w:tr>
      <w:tr w14:paraId="461A1E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617" w:type="dxa"/>
            <w:shd w:val="clear" w:color="auto" w:fill="auto"/>
            <w:vAlign w:val="top"/>
          </w:tcPr>
          <w:p w14:paraId="7D9D7FF6">
            <w:pPr>
              <w:pStyle w:val="61"/>
              <w:spacing w:line="240" w:lineRule="auto"/>
              <w:jc w:val="center"/>
              <w:outlineLvl w:val="0"/>
              <w:rPr>
                <w:rFonts w:hint="default" w:asciiTheme="minorAscii" w:hAnsiTheme="minorAscii"/>
                <w:sz w:val="18"/>
                <w:szCs w:val="18"/>
                <w:vertAlign w:val="baseline"/>
                <w:lang w:val="en-US" w:eastAsia="zh-CN"/>
              </w:rPr>
            </w:pPr>
            <w:r>
              <w:rPr>
                <w:rFonts w:hint="eastAsia" w:asciiTheme="minorAscii" w:hAnsiTheme="minorAscii"/>
                <w:sz w:val="18"/>
                <w:szCs w:val="18"/>
                <w:vertAlign w:val="baseline"/>
                <w:lang w:val="en-US" w:eastAsia="zh-CN"/>
              </w:rPr>
              <w:t>17</w:t>
            </w:r>
          </w:p>
        </w:tc>
        <w:tc>
          <w:tcPr>
            <w:tcW w:w="2301" w:type="dxa"/>
            <w:shd w:val="clear" w:color="auto" w:fill="auto"/>
            <w:vAlign w:val="top"/>
          </w:tcPr>
          <w:p w14:paraId="2D1425B0">
            <w:pPr>
              <w:pStyle w:val="61"/>
              <w:spacing w:line="240" w:lineRule="auto"/>
              <w:jc w:val="center"/>
              <w:outlineLvl w:val="0"/>
              <w:rPr>
                <w:rFonts w:hint="eastAsia" w:asciiTheme="minorAscii" w:hAnsiTheme="minorAscii"/>
                <w:sz w:val="18"/>
                <w:szCs w:val="18"/>
                <w:vertAlign w:val="baseline"/>
                <w:lang w:val="en-US" w:eastAsia="zh-CN"/>
              </w:rPr>
            </w:pPr>
            <w:r>
              <w:rPr>
                <w:rFonts w:hint="eastAsia" w:asciiTheme="minorAscii" w:hAnsiTheme="minorAscii"/>
                <w:sz w:val="18"/>
                <w:szCs w:val="18"/>
                <w:vertAlign w:val="baseline"/>
                <w:lang w:val="en-US" w:eastAsia="zh-CN"/>
              </w:rPr>
              <w:t>DSP1/DC24V/F</w:t>
            </w:r>
          </w:p>
        </w:tc>
        <w:tc>
          <w:tcPr>
            <w:tcW w:w="775" w:type="dxa"/>
            <w:shd w:val="clear" w:color="auto" w:fill="auto"/>
            <w:vAlign w:val="top"/>
          </w:tcPr>
          <w:p w14:paraId="5B82660F">
            <w:pPr>
              <w:pStyle w:val="61"/>
              <w:spacing w:line="240" w:lineRule="auto"/>
              <w:jc w:val="center"/>
              <w:outlineLvl w:val="0"/>
              <w:rPr>
                <w:rFonts w:hint="eastAsia"/>
                <w:sz w:val="18"/>
                <w:szCs w:val="18"/>
                <w:vertAlign w:val="baseline"/>
                <w:lang w:val="en-US" w:eastAsia="zh-CN"/>
              </w:rPr>
            </w:pPr>
            <w:r>
              <w:rPr>
                <w:rFonts w:hint="eastAsia"/>
                <w:sz w:val="18"/>
                <w:szCs w:val="18"/>
                <w:vertAlign w:val="baseline"/>
                <w:lang w:val="en-US" w:eastAsia="zh-CN"/>
              </w:rPr>
              <w:t>松下</w:t>
            </w:r>
          </w:p>
        </w:tc>
        <w:tc>
          <w:tcPr>
            <w:tcW w:w="837" w:type="dxa"/>
            <w:shd w:val="clear" w:color="auto" w:fill="auto"/>
            <w:vAlign w:val="top"/>
          </w:tcPr>
          <w:p w14:paraId="1949DB00">
            <w:pPr>
              <w:pStyle w:val="61"/>
              <w:spacing w:line="240" w:lineRule="auto"/>
              <w:jc w:val="center"/>
              <w:outlineLvl w:val="0"/>
              <w:rPr>
                <w:rFonts w:hint="default"/>
                <w:sz w:val="18"/>
                <w:szCs w:val="18"/>
                <w:vertAlign w:val="baseline"/>
                <w:lang w:val="en-US" w:eastAsia="zh-CN"/>
              </w:rPr>
            </w:pPr>
            <w:r>
              <w:rPr>
                <w:rFonts w:hint="eastAsia"/>
                <w:sz w:val="18"/>
                <w:szCs w:val="18"/>
                <w:vertAlign w:val="baseline"/>
                <w:lang w:val="en-US" w:eastAsia="zh-CN"/>
              </w:rPr>
              <w:t>DC24V</w:t>
            </w:r>
          </w:p>
        </w:tc>
        <w:tc>
          <w:tcPr>
            <w:tcW w:w="1763" w:type="dxa"/>
            <w:shd w:val="clear" w:color="auto" w:fill="auto"/>
            <w:vAlign w:val="top"/>
          </w:tcPr>
          <w:p w14:paraId="23A6D8D2">
            <w:pPr>
              <w:pStyle w:val="61"/>
              <w:spacing w:line="240" w:lineRule="auto"/>
              <w:jc w:val="center"/>
              <w:outlineLvl w:val="0"/>
              <w:rPr>
                <w:rFonts w:hint="eastAsia"/>
                <w:sz w:val="18"/>
                <w:szCs w:val="18"/>
                <w:vertAlign w:val="baseline"/>
                <w:lang w:val="en-US" w:eastAsia="zh-CN"/>
              </w:rPr>
            </w:pPr>
            <w:r>
              <w:rPr>
                <w:rFonts w:hint="eastAsia"/>
                <w:sz w:val="18"/>
                <w:szCs w:val="18"/>
                <w:vertAlign w:val="baseline"/>
                <w:lang w:val="en-US" w:eastAsia="zh-CN"/>
              </w:rPr>
              <w:t>5A/250VAC</w:t>
            </w:r>
          </w:p>
          <w:p w14:paraId="3D53FF28">
            <w:pPr>
              <w:pStyle w:val="61"/>
              <w:spacing w:line="240" w:lineRule="auto"/>
              <w:jc w:val="center"/>
              <w:outlineLvl w:val="0"/>
              <w:rPr>
                <w:rFonts w:hint="default"/>
                <w:sz w:val="18"/>
                <w:szCs w:val="18"/>
                <w:vertAlign w:val="baseline"/>
                <w:lang w:val="en-US" w:eastAsia="zh-CN"/>
              </w:rPr>
            </w:pPr>
            <w:r>
              <w:rPr>
                <w:rFonts w:hint="eastAsia"/>
                <w:sz w:val="18"/>
                <w:szCs w:val="18"/>
                <w:vertAlign w:val="baseline"/>
                <w:lang w:val="en-US" w:eastAsia="zh-CN"/>
              </w:rPr>
              <w:t>5A/30VDC</w:t>
            </w:r>
          </w:p>
        </w:tc>
        <w:tc>
          <w:tcPr>
            <w:tcW w:w="1775" w:type="dxa"/>
            <w:shd w:val="clear" w:color="auto" w:fill="auto"/>
            <w:vAlign w:val="top"/>
          </w:tcPr>
          <w:p w14:paraId="6CAEAA16">
            <w:pPr>
              <w:pStyle w:val="61"/>
              <w:spacing w:line="360" w:lineRule="auto"/>
              <w:outlineLvl w:val="0"/>
              <w:rPr>
                <w:rFonts w:hint="default"/>
                <w:sz w:val="18"/>
                <w:szCs w:val="18"/>
                <w:vertAlign w:val="baseline"/>
                <w:lang w:val="en-US" w:eastAsia="zh-CN"/>
              </w:rPr>
            </w:pPr>
            <w:r>
              <w:rPr>
                <w:rFonts w:hint="eastAsia"/>
                <w:sz w:val="18"/>
                <w:szCs w:val="18"/>
                <w:vertAlign w:val="baseline"/>
                <w:lang w:val="en-US" w:eastAsia="zh-CN"/>
              </w:rPr>
              <w:t>1.92KΩ</w:t>
            </w:r>
          </w:p>
        </w:tc>
      </w:tr>
      <w:tr w14:paraId="7E8A06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6" w:hRule="atLeast"/>
        </w:trPr>
        <w:tc>
          <w:tcPr>
            <w:tcW w:w="617" w:type="dxa"/>
            <w:shd w:val="clear" w:color="auto" w:fill="auto"/>
            <w:vAlign w:val="top"/>
          </w:tcPr>
          <w:p w14:paraId="5C27EA0F">
            <w:pPr>
              <w:pStyle w:val="61"/>
              <w:spacing w:line="240" w:lineRule="auto"/>
              <w:jc w:val="center"/>
              <w:outlineLvl w:val="0"/>
              <w:rPr>
                <w:rFonts w:hint="default" w:asciiTheme="minorAscii" w:hAnsiTheme="minorAscii"/>
                <w:sz w:val="18"/>
                <w:szCs w:val="18"/>
                <w:vertAlign w:val="baseline"/>
                <w:lang w:val="en-US" w:eastAsia="zh-CN"/>
              </w:rPr>
            </w:pPr>
            <w:r>
              <w:rPr>
                <w:rFonts w:hint="eastAsia" w:asciiTheme="minorAscii" w:hAnsiTheme="minorAscii"/>
                <w:sz w:val="18"/>
                <w:szCs w:val="18"/>
                <w:vertAlign w:val="baseline"/>
                <w:lang w:val="en-US" w:eastAsia="zh-CN"/>
              </w:rPr>
              <w:t>18</w:t>
            </w:r>
          </w:p>
        </w:tc>
        <w:tc>
          <w:tcPr>
            <w:tcW w:w="2301" w:type="dxa"/>
            <w:shd w:val="clear" w:color="auto" w:fill="auto"/>
            <w:vAlign w:val="top"/>
          </w:tcPr>
          <w:p w14:paraId="78FEF9F9">
            <w:pPr>
              <w:pStyle w:val="61"/>
              <w:spacing w:line="240" w:lineRule="auto"/>
              <w:jc w:val="center"/>
              <w:outlineLvl w:val="0"/>
              <w:rPr>
                <w:rFonts w:hint="eastAsia" w:asciiTheme="minorAscii" w:hAnsiTheme="minorAscii"/>
                <w:sz w:val="18"/>
                <w:szCs w:val="18"/>
                <w:vertAlign w:val="baseline"/>
                <w:lang w:val="en-US" w:eastAsia="zh-CN"/>
              </w:rPr>
            </w:pPr>
            <w:r>
              <w:rPr>
                <w:rFonts w:hint="eastAsia" w:asciiTheme="minorAscii" w:hAnsiTheme="minorAscii"/>
                <w:sz w:val="18"/>
                <w:szCs w:val="18"/>
                <w:vertAlign w:val="baseline"/>
                <w:lang w:val="en-US" w:eastAsia="zh-CN"/>
              </w:rPr>
              <w:t>SRD/05VDC/SL/CIN4007</w:t>
            </w:r>
          </w:p>
        </w:tc>
        <w:tc>
          <w:tcPr>
            <w:tcW w:w="775" w:type="dxa"/>
            <w:shd w:val="clear" w:color="auto" w:fill="auto"/>
            <w:vAlign w:val="top"/>
          </w:tcPr>
          <w:p w14:paraId="3424BBF5">
            <w:pPr>
              <w:pStyle w:val="61"/>
              <w:spacing w:line="240" w:lineRule="auto"/>
              <w:jc w:val="center"/>
              <w:outlineLvl w:val="0"/>
              <w:rPr>
                <w:rFonts w:hint="default"/>
                <w:sz w:val="18"/>
                <w:szCs w:val="18"/>
                <w:vertAlign w:val="baseline"/>
                <w:lang w:val="en-US" w:eastAsia="zh-CN"/>
              </w:rPr>
            </w:pPr>
            <w:r>
              <w:rPr>
                <w:rFonts w:hint="eastAsia"/>
                <w:sz w:val="18"/>
                <w:szCs w:val="18"/>
                <w:vertAlign w:val="baseline"/>
                <w:lang w:val="en-US" w:eastAsia="zh-CN"/>
              </w:rPr>
              <w:t>松乐</w:t>
            </w:r>
          </w:p>
        </w:tc>
        <w:tc>
          <w:tcPr>
            <w:tcW w:w="837" w:type="dxa"/>
            <w:shd w:val="clear" w:color="auto" w:fill="auto"/>
            <w:vAlign w:val="top"/>
          </w:tcPr>
          <w:p w14:paraId="45E4AA8B">
            <w:pPr>
              <w:pStyle w:val="61"/>
              <w:spacing w:line="240" w:lineRule="auto"/>
              <w:jc w:val="center"/>
              <w:outlineLvl w:val="0"/>
              <w:rPr>
                <w:rFonts w:hint="default"/>
                <w:sz w:val="18"/>
                <w:szCs w:val="18"/>
                <w:vertAlign w:val="baseline"/>
                <w:lang w:val="en-US" w:eastAsia="zh-CN"/>
              </w:rPr>
            </w:pPr>
            <w:r>
              <w:rPr>
                <w:rFonts w:hint="eastAsia"/>
                <w:sz w:val="18"/>
                <w:szCs w:val="18"/>
                <w:vertAlign w:val="baseline"/>
                <w:lang w:val="en-US" w:eastAsia="zh-CN"/>
              </w:rPr>
              <w:t>DC5V</w:t>
            </w:r>
          </w:p>
        </w:tc>
        <w:tc>
          <w:tcPr>
            <w:tcW w:w="1763" w:type="dxa"/>
            <w:shd w:val="clear" w:color="auto" w:fill="auto"/>
            <w:vAlign w:val="top"/>
          </w:tcPr>
          <w:p w14:paraId="6C7A6986">
            <w:pPr>
              <w:pStyle w:val="61"/>
              <w:spacing w:line="240" w:lineRule="auto"/>
              <w:jc w:val="center"/>
              <w:outlineLvl w:val="0"/>
              <w:rPr>
                <w:rFonts w:hint="eastAsia"/>
                <w:sz w:val="18"/>
                <w:szCs w:val="18"/>
                <w:vertAlign w:val="baseline"/>
                <w:lang w:val="en-US" w:eastAsia="zh-CN"/>
              </w:rPr>
            </w:pPr>
            <w:r>
              <w:rPr>
                <w:rFonts w:hint="eastAsia"/>
                <w:sz w:val="18"/>
                <w:szCs w:val="18"/>
                <w:vertAlign w:val="baseline"/>
                <w:lang w:val="en-US" w:eastAsia="zh-CN"/>
              </w:rPr>
              <w:t>10A/250VAC</w:t>
            </w:r>
          </w:p>
          <w:p w14:paraId="34B1E11D">
            <w:pPr>
              <w:pStyle w:val="61"/>
              <w:spacing w:line="240" w:lineRule="auto"/>
              <w:jc w:val="center"/>
              <w:outlineLvl w:val="0"/>
              <w:rPr>
                <w:rFonts w:hint="default"/>
                <w:sz w:val="18"/>
                <w:szCs w:val="18"/>
                <w:vertAlign w:val="baseline"/>
                <w:lang w:val="en-US" w:eastAsia="zh-CN"/>
              </w:rPr>
            </w:pPr>
            <w:r>
              <w:rPr>
                <w:rFonts w:hint="eastAsia"/>
                <w:sz w:val="18"/>
                <w:szCs w:val="18"/>
                <w:vertAlign w:val="baseline"/>
                <w:lang w:val="en-US" w:eastAsia="zh-CN"/>
              </w:rPr>
              <w:t>10A/30VDC</w:t>
            </w:r>
          </w:p>
        </w:tc>
        <w:tc>
          <w:tcPr>
            <w:tcW w:w="1775" w:type="dxa"/>
            <w:shd w:val="clear" w:color="auto" w:fill="auto"/>
            <w:vAlign w:val="top"/>
          </w:tcPr>
          <w:p w14:paraId="4570DBD8">
            <w:pPr>
              <w:pStyle w:val="61"/>
              <w:spacing w:line="360" w:lineRule="auto"/>
              <w:outlineLvl w:val="0"/>
              <w:rPr>
                <w:rFonts w:hint="default"/>
                <w:sz w:val="18"/>
                <w:szCs w:val="18"/>
                <w:vertAlign w:val="baseline"/>
                <w:lang w:val="en-US" w:eastAsia="zh-CN"/>
              </w:rPr>
            </w:pPr>
            <w:r>
              <w:rPr>
                <w:rFonts w:hint="eastAsia"/>
                <w:sz w:val="18"/>
                <w:szCs w:val="18"/>
                <w:vertAlign w:val="baseline"/>
                <w:lang w:val="en-US" w:eastAsia="zh-CN"/>
              </w:rPr>
              <w:t>70Ω</w:t>
            </w:r>
          </w:p>
        </w:tc>
      </w:tr>
    </w:tbl>
    <w:p w14:paraId="4F382F02">
      <w:pPr>
        <w:pStyle w:val="60"/>
      </w:pPr>
      <w:bookmarkStart w:id="8" w:name="_Toc358552337"/>
      <w:bookmarkStart w:id="9" w:name="_Toc358552375"/>
      <w:bookmarkStart w:id="10" w:name="_Toc363387107"/>
      <w:bookmarkStart w:id="11" w:name="_Toc363243289"/>
      <w:bookmarkStart w:id="12" w:name="_Toc363381650"/>
    </w:p>
    <w:p w14:paraId="7E459854">
      <w:pPr>
        <w:pStyle w:val="60"/>
      </w:pPr>
      <w:r>
        <w:t>5.</w:t>
      </w:r>
      <w:r>
        <w:rPr>
          <w:rFonts w:hint="eastAsia"/>
          <w:lang w:val="en-US" w:eastAsia="zh-CN"/>
        </w:rPr>
        <w:t>2</w:t>
      </w:r>
      <w:r>
        <w:rPr>
          <w:rFonts w:hint="eastAsia"/>
        </w:rPr>
        <w:t>　标志、包装、运输</w:t>
      </w:r>
      <w:bookmarkEnd w:id="8"/>
      <w:bookmarkEnd w:id="9"/>
      <w:r>
        <w:rPr>
          <w:rFonts w:hint="eastAsia"/>
        </w:rPr>
        <w:t>、贮存</w:t>
      </w:r>
      <w:bookmarkEnd w:id="10"/>
      <w:bookmarkEnd w:id="11"/>
      <w:bookmarkEnd w:id="12"/>
      <w:r>
        <w:rPr>
          <w:rFonts w:hint="eastAsia"/>
        </w:rPr>
        <w:t>及铭牌</w:t>
      </w:r>
    </w:p>
    <w:p w14:paraId="6BE64CC1">
      <w:pPr>
        <w:pStyle w:val="60"/>
      </w:pPr>
      <w:bookmarkStart w:id="13" w:name="_Toc363381651"/>
      <w:bookmarkStart w:id="14" w:name="_Toc363243290"/>
      <w:r>
        <w:t>5.</w:t>
      </w:r>
      <w:r>
        <w:rPr>
          <w:rFonts w:hint="eastAsia"/>
          <w:lang w:val="en-US" w:eastAsia="zh-CN"/>
        </w:rPr>
        <w:t>2</w:t>
      </w:r>
      <w:r>
        <w:t>.1</w:t>
      </w:r>
      <w:r>
        <w:rPr>
          <w:rFonts w:hint="eastAsia"/>
        </w:rPr>
        <w:t>标志</w:t>
      </w:r>
      <w:bookmarkEnd w:id="13"/>
      <w:bookmarkEnd w:id="14"/>
    </w:p>
    <w:p w14:paraId="00666DE7">
      <w:pPr>
        <w:topLinePunct/>
        <w:spacing w:line="312" w:lineRule="exact"/>
        <w:ind w:firstLine="420"/>
        <w:rPr>
          <w:szCs w:val="21"/>
        </w:rPr>
      </w:pPr>
      <w:r>
        <w:rPr>
          <w:rFonts w:hint="eastAsia"/>
          <w:szCs w:val="21"/>
        </w:rPr>
        <w:t>投标人应对货物包装进行完善的标志，以便招标人接收货物；投标人应妥善考虑货物的包装、运输，招标人在接收货物时会进行货物包装、元件外观的进厂检验、且为完全检验，因包装、运输不完善造成的元件损伤，招标方有权要求投标方进行无条件更换。</w:t>
      </w:r>
    </w:p>
    <w:p w14:paraId="7F4489D9">
      <w:pPr>
        <w:pStyle w:val="60"/>
      </w:pPr>
      <w:bookmarkStart w:id="15" w:name="_Toc363243291"/>
      <w:bookmarkStart w:id="16" w:name="_Toc363381652"/>
      <w:bookmarkStart w:id="17" w:name="_Toc358552377"/>
      <w:bookmarkStart w:id="18" w:name="_Toc358552339"/>
      <w:r>
        <w:t>5.</w:t>
      </w:r>
      <w:r>
        <w:rPr>
          <w:rFonts w:hint="eastAsia"/>
          <w:lang w:val="en-US" w:eastAsia="zh-CN"/>
        </w:rPr>
        <w:t>2</w:t>
      </w:r>
      <w:r>
        <w:t>.2</w:t>
      </w:r>
      <w:r>
        <w:rPr>
          <w:rFonts w:hint="eastAsia"/>
        </w:rPr>
        <w:t>铭牌</w:t>
      </w:r>
      <w:bookmarkEnd w:id="15"/>
      <w:bookmarkEnd w:id="16"/>
      <w:bookmarkEnd w:id="17"/>
      <w:bookmarkEnd w:id="18"/>
    </w:p>
    <w:p w14:paraId="1B0F2DB0">
      <w:pPr>
        <w:topLinePunct/>
        <w:spacing w:line="312" w:lineRule="exact"/>
        <w:ind w:firstLine="420"/>
        <w:rPr>
          <w:szCs w:val="21"/>
        </w:rPr>
      </w:pPr>
      <w:r>
        <w:rPr>
          <w:rFonts w:hint="eastAsia"/>
          <w:szCs w:val="21"/>
        </w:rPr>
        <w:t>每台装置应配备铭牌，铭牌应字迹清晰，安装应坚固、耐久，其位置应该是在装置安装好后，易于看见的地方。</w:t>
      </w:r>
    </w:p>
    <w:p w14:paraId="5090F56C">
      <w:pPr>
        <w:topLinePunct/>
        <w:spacing w:line="312" w:lineRule="exact"/>
        <w:ind w:firstLine="420"/>
        <w:rPr>
          <w:szCs w:val="21"/>
        </w:rPr>
      </w:pPr>
      <w:r>
        <w:rPr>
          <w:szCs w:val="21"/>
        </w:rPr>
        <w:t>a)</w:t>
      </w:r>
      <w:r>
        <w:rPr>
          <w:rFonts w:hint="eastAsia"/>
          <w:szCs w:val="21"/>
        </w:rPr>
        <w:t>制造商（生产厂）或商标；</w:t>
      </w:r>
    </w:p>
    <w:p w14:paraId="56FDAD36">
      <w:pPr>
        <w:topLinePunct/>
        <w:spacing w:line="312" w:lineRule="exact"/>
        <w:ind w:firstLine="420"/>
        <w:rPr>
          <w:szCs w:val="21"/>
        </w:rPr>
      </w:pPr>
      <w:r>
        <w:rPr>
          <w:szCs w:val="21"/>
        </w:rPr>
        <w:t>b)</w:t>
      </w:r>
      <w:r>
        <w:rPr>
          <w:rFonts w:hint="eastAsia"/>
          <w:szCs w:val="21"/>
        </w:rPr>
        <w:t>型号或其他标记，据此可以从制造商得到有关的资料；</w:t>
      </w:r>
    </w:p>
    <w:p w14:paraId="538EB719">
      <w:pPr>
        <w:topLinePunct/>
        <w:spacing w:line="312" w:lineRule="exact"/>
        <w:ind w:firstLine="420"/>
        <w:rPr>
          <w:szCs w:val="21"/>
        </w:rPr>
      </w:pPr>
      <w:r>
        <w:rPr>
          <w:szCs w:val="21"/>
        </w:rPr>
        <w:t>c)</w:t>
      </w:r>
      <w:r>
        <w:rPr>
          <w:rFonts w:hint="eastAsia"/>
          <w:szCs w:val="21"/>
        </w:rPr>
        <w:t>执行标准；</w:t>
      </w:r>
    </w:p>
    <w:p w14:paraId="12578323">
      <w:pPr>
        <w:topLinePunct/>
        <w:spacing w:line="312" w:lineRule="exact"/>
        <w:ind w:firstLine="420"/>
        <w:rPr>
          <w:szCs w:val="21"/>
        </w:rPr>
      </w:pPr>
      <w:r>
        <w:rPr>
          <w:szCs w:val="21"/>
        </w:rPr>
        <w:t>d)</w:t>
      </w:r>
      <w:r>
        <w:rPr>
          <w:rFonts w:hint="eastAsia"/>
          <w:szCs w:val="21"/>
        </w:rPr>
        <w:t>制造日期；</w:t>
      </w:r>
    </w:p>
    <w:p w14:paraId="4DBC4074">
      <w:pPr>
        <w:topLinePunct/>
        <w:spacing w:line="312" w:lineRule="exact"/>
        <w:ind w:firstLine="420"/>
        <w:rPr>
          <w:szCs w:val="21"/>
        </w:rPr>
      </w:pPr>
      <w:r>
        <w:rPr>
          <w:szCs w:val="21"/>
        </w:rPr>
        <w:t>e)</w:t>
      </w:r>
      <w:r>
        <w:rPr>
          <w:rFonts w:hint="eastAsia"/>
          <w:szCs w:val="21"/>
        </w:rPr>
        <w:t>出厂编号；</w:t>
      </w:r>
    </w:p>
    <w:p w14:paraId="7DB8A0A5">
      <w:pPr>
        <w:topLinePunct/>
        <w:spacing w:line="312" w:lineRule="exact"/>
        <w:ind w:firstLine="420"/>
        <w:rPr>
          <w:szCs w:val="21"/>
        </w:rPr>
      </w:pPr>
      <w:r>
        <w:rPr>
          <w:szCs w:val="21"/>
        </w:rPr>
        <w:t>h)</w:t>
      </w:r>
      <w:r>
        <w:rPr>
          <w:rFonts w:hint="eastAsia"/>
          <w:szCs w:val="21"/>
        </w:rPr>
        <w:t>额定绝缘水平；</w:t>
      </w:r>
    </w:p>
    <w:p w14:paraId="2CC6620D">
      <w:pPr>
        <w:pStyle w:val="61"/>
        <w:outlineLvl w:val="0"/>
      </w:pPr>
      <w:bookmarkStart w:id="19" w:name="_Toc438720046"/>
      <w:r>
        <w:rPr>
          <w:rFonts w:hint="eastAsia"/>
        </w:rPr>
        <w:t>6　试验</w:t>
      </w:r>
      <w:bookmarkEnd w:id="19"/>
    </w:p>
    <w:p w14:paraId="212480C3">
      <w:pPr>
        <w:topLinePunct/>
        <w:spacing w:line="312" w:lineRule="exact"/>
        <w:rPr>
          <w:bCs/>
          <w:szCs w:val="21"/>
        </w:rPr>
      </w:pPr>
      <w:r>
        <w:rPr>
          <w:rFonts w:hint="eastAsia" w:ascii="EU-F1" w:eastAsia="黑体"/>
          <w:szCs w:val="21"/>
        </w:rPr>
        <w:t>6.1</w:t>
      </w:r>
      <w:r>
        <w:rPr>
          <w:bCs/>
          <w:szCs w:val="21"/>
        </w:rPr>
        <w:t xml:space="preserve">  </w:t>
      </w:r>
      <w:r>
        <w:rPr>
          <w:rFonts w:hint="eastAsia"/>
          <w:bCs/>
          <w:szCs w:val="21"/>
        </w:rPr>
        <w:t>根据国家标准（</w:t>
      </w:r>
      <w:r>
        <w:rPr>
          <w:bCs/>
          <w:szCs w:val="21"/>
        </w:rPr>
        <w:t>GB</w:t>
      </w:r>
      <w:r>
        <w:rPr>
          <w:rFonts w:hint="eastAsia"/>
          <w:bCs/>
          <w:szCs w:val="21"/>
        </w:rPr>
        <w:t>）、电力行业标准（</w:t>
      </w:r>
      <w:r>
        <w:rPr>
          <w:bCs/>
          <w:szCs w:val="21"/>
        </w:rPr>
        <w:t>DL</w:t>
      </w:r>
      <w:r>
        <w:rPr>
          <w:rFonts w:hint="eastAsia"/>
          <w:bCs/>
          <w:szCs w:val="21"/>
        </w:rPr>
        <w:t>）或国家电网公司企业标准进行试验。试验中，要遵循并执行下列附加要求，并应提供供货范围内主要元件的型式试验和出厂试验报告。</w:t>
      </w:r>
    </w:p>
    <w:p w14:paraId="192B7B0E">
      <w:pPr>
        <w:topLinePunct/>
        <w:spacing w:line="312" w:lineRule="exact"/>
        <w:rPr>
          <w:snapToGrid w:val="0"/>
          <w:szCs w:val="21"/>
        </w:rPr>
      </w:pPr>
      <w:r>
        <w:rPr>
          <w:rFonts w:hint="eastAsia" w:ascii="EU-F1" w:eastAsia="黑体"/>
          <w:szCs w:val="21"/>
        </w:rPr>
        <w:t>6.2</w:t>
      </w:r>
      <w:r>
        <w:rPr>
          <w:bCs/>
          <w:szCs w:val="21"/>
        </w:rPr>
        <w:t xml:space="preserve">  </w:t>
      </w:r>
      <w:r>
        <w:rPr>
          <w:rFonts w:hint="eastAsia"/>
          <w:snapToGrid w:val="0"/>
          <w:szCs w:val="21"/>
        </w:rPr>
        <w:t>现场交接试验应符合标准的要求。</w:t>
      </w:r>
    </w:p>
    <w:p w14:paraId="51AE8AC9">
      <w:pPr>
        <w:topLinePunct/>
        <w:spacing w:line="312" w:lineRule="exact"/>
        <w:rPr>
          <w:snapToGrid w:val="0"/>
          <w:szCs w:val="21"/>
        </w:rPr>
      </w:pPr>
      <w:r>
        <w:rPr>
          <w:rFonts w:hint="eastAsia" w:ascii="EU-F1" w:eastAsia="黑体"/>
          <w:szCs w:val="21"/>
        </w:rPr>
        <w:t xml:space="preserve">6.3 </w:t>
      </w:r>
      <w:r>
        <w:rPr>
          <w:snapToGrid w:val="0"/>
          <w:szCs w:val="21"/>
        </w:rPr>
        <w:t xml:space="preserve"> </w:t>
      </w:r>
      <w:r>
        <w:rPr>
          <w:rFonts w:hint="eastAsia"/>
          <w:bCs/>
          <w:szCs w:val="21"/>
        </w:rPr>
        <w:t>抽检试验由招标方委托第三方检验机构完成。</w:t>
      </w:r>
    </w:p>
    <w:p w14:paraId="780D49EC">
      <w:pPr>
        <w:pStyle w:val="60"/>
      </w:pPr>
      <w:r>
        <w:rPr>
          <w:rFonts w:hint="eastAsia"/>
        </w:rPr>
        <w:t>6</w:t>
      </w:r>
      <w:r>
        <w:rPr>
          <w:rFonts w:hint="eastAsia"/>
          <w:spacing w:val="20"/>
        </w:rPr>
        <w:t>.</w:t>
      </w:r>
      <w:r>
        <w:rPr>
          <w:rFonts w:hint="eastAsia"/>
        </w:rPr>
        <w:t>4　出厂试验</w:t>
      </w:r>
    </w:p>
    <w:p w14:paraId="77671632">
      <w:pPr>
        <w:topLinePunct/>
        <w:spacing w:line="312" w:lineRule="exact"/>
        <w:rPr>
          <w:snapToGrid w:val="0"/>
          <w:szCs w:val="21"/>
        </w:rPr>
      </w:pPr>
      <w:r>
        <w:rPr>
          <w:rFonts w:hint="eastAsia" w:ascii="EU-F1"/>
          <w:snapToGrid w:val="0"/>
          <w:szCs w:val="21"/>
        </w:rPr>
        <w:t>6</w:t>
      </w:r>
      <w:r>
        <w:rPr>
          <w:rFonts w:hint="eastAsia" w:ascii="EU-F1"/>
          <w:snapToGrid w:val="0"/>
          <w:spacing w:val="20"/>
          <w:szCs w:val="21"/>
        </w:rPr>
        <w:t>.</w:t>
      </w:r>
      <w:r>
        <w:rPr>
          <w:rFonts w:hint="eastAsia" w:ascii="EU-F1"/>
          <w:snapToGrid w:val="0"/>
          <w:szCs w:val="21"/>
        </w:rPr>
        <w:t>4</w:t>
      </w:r>
      <w:r>
        <w:rPr>
          <w:rFonts w:hint="eastAsia" w:ascii="EU-F1"/>
          <w:snapToGrid w:val="0"/>
          <w:spacing w:val="20"/>
          <w:szCs w:val="21"/>
        </w:rPr>
        <w:t>.</w:t>
      </w:r>
      <w:r>
        <w:rPr>
          <w:rFonts w:hint="eastAsia" w:ascii="EU-F1"/>
          <w:snapToGrid w:val="0"/>
          <w:szCs w:val="21"/>
        </w:rPr>
        <w:t>1　</w:t>
      </w:r>
      <w:r>
        <w:rPr>
          <w:rFonts w:hint="eastAsia"/>
          <w:snapToGrid w:val="0"/>
          <w:szCs w:val="21"/>
        </w:rPr>
        <w:t>每一台产品在出厂时都应进行出厂试验，均应按相应的标准通过出厂试验。</w:t>
      </w:r>
    </w:p>
    <w:p w14:paraId="3DC09982">
      <w:pPr>
        <w:pStyle w:val="60"/>
        <w:rPr>
          <w:rFonts w:ascii="黑体" w:hAnsi="黑体"/>
          <w:snapToGrid w:val="0"/>
        </w:rPr>
      </w:pPr>
      <w:r>
        <w:rPr>
          <w:rFonts w:hint="eastAsia" w:ascii="黑体" w:hAnsi="黑体"/>
          <w:snapToGrid w:val="0"/>
        </w:rPr>
        <w:t>6</w:t>
      </w:r>
      <w:r>
        <w:rPr>
          <w:rFonts w:hint="eastAsia" w:ascii="黑体" w:hAnsi="黑体"/>
          <w:snapToGrid w:val="0"/>
          <w:spacing w:val="20"/>
        </w:rPr>
        <w:t>.</w:t>
      </w:r>
      <w:r>
        <w:rPr>
          <w:rFonts w:hint="eastAsia" w:ascii="黑体" w:hAnsi="黑体"/>
          <w:snapToGrid w:val="0"/>
        </w:rPr>
        <w:t>5　抽检试验</w:t>
      </w:r>
    </w:p>
    <w:p w14:paraId="77B07502">
      <w:pPr>
        <w:topLinePunct/>
        <w:spacing w:line="312" w:lineRule="exact"/>
        <w:rPr>
          <w:szCs w:val="21"/>
        </w:rPr>
      </w:pPr>
      <w:r>
        <w:rPr>
          <w:rFonts w:hint="eastAsia" w:ascii="黑体" w:hAnsi="黑体" w:eastAsia="黑体"/>
          <w:snapToGrid w:val="0"/>
          <w:color w:val="000000"/>
          <w:kern w:val="44"/>
          <w:szCs w:val="21"/>
        </w:rPr>
        <w:t>6.5.1</w:t>
      </w:r>
      <w:r>
        <w:rPr>
          <w:rFonts w:hint="eastAsia" w:ascii="EU-F1"/>
          <w:szCs w:val="21"/>
        </w:rPr>
        <w:t>　</w:t>
      </w:r>
      <w:r>
        <w:rPr>
          <w:rFonts w:hint="eastAsia"/>
          <w:szCs w:val="21"/>
        </w:rPr>
        <w:t>招标人有权对正在制造或制造完毕的产品，选择一定数量，进行抽样检测，检测产品质量或验证供应商试验的真实性，投标人应配合买方做好抽样检测。抽样检测采用随机抽样的方式进行，抽样比例由采购方根据每次具体采购数量按抽样检测规定及采购方的要求确定。采购方派专人到供货方现场或仓库随机封样，供货方按采购方要求将封样后的产品送到采购方指定的专业实验室进行检测，检测方将检测结果报采购方审核确定，检测费用由投标人承担。</w:t>
      </w:r>
    </w:p>
    <w:p w14:paraId="246F7A62">
      <w:pPr>
        <w:topLinePunct/>
        <w:spacing w:line="312" w:lineRule="exact"/>
      </w:pPr>
      <w:r>
        <w:rPr>
          <w:rFonts w:hint="eastAsia" w:ascii="黑体" w:hAnsi="黑体" w:eastAsia="黑体"/>
          <w:snapToGrid w:val="0"/>
          <w:color w:val="000000"/>
          <w:kern w:val="44"/>
          <w:szCs w:val="21"/>
        </w:rPr>
        <w:t>6.5.2</w:t>
      </w:r>
      <w:r>
        <w:rPr>
          <w:rFonts w:hint="eastAsia" w:ascii="EU-F1"/>
          <w:szCs w:val="21"/>
        </w:rPr>
        <w:t>　</w:t>
      </w:r>
      <w:r>
        <w:rPr>
          <w:rFonts w:hint="eastAsia"/>
          <w:szCs w:val="21"/>
        </w:rPr>
        <w:t>采购方将根据每次抽检质量情况，建立产品质量信誉库，若供货方的封样产品经抽样检测不符合采购方技术规范的要求，采购方可以拒收本批次产品，并降低供货方质量信誉等级。</w:t>
      </w:r>
      <w:bookmarkStart w:id="20" w:name="_Toc438720047"/>
    </w:p>
    <w:p w14:paraId="56513006">
      <w:pPr>
        <w:pStyle w:val="61"/>
        <w:outlineLvl w:val="0"/>
      </w:pPr>
      <w:r>
        <w:rPr>
          <w:rFonts w:hint="eastAsia"/>
        </w:rPr>
        <w:t>7　技术服务、工厂检验</w:t>
      </w:r>
      <w:bookmarkEnd w:id="20"/>
    </w:p>
    <w:p w14:paraId="0FEC1165">
      <w:pPr>
        <w:pStyle w:val="60"/>
      </w:pPr>
      <w:r>
        <w:rPr>
          <w:rFonts w:hint="eastAsia"/>
        </w:rPr>
        <w:t>7</w:t>
      </w:r>
      <w:r>
        <w:rPr>
          <w:rFonts w:hint="eastAsia"/>
          <w:spacing w:val="20"/>
        </w:rPr>
        <w:t>.</w:t>
      </w:r>
      <w:r>
        <w:rPr>
          <w:rFonts w:hint="eastAsia"/>
        </w:rPr>
        <w:t>1　技术服务</w:t>
      </w:r>
    </w:p>
    <w:p w14:paraId="181E0E92">
      <w:pPr>
        <w:topLinePunct/>
        <w:spacing w:line="312" w:lineRule="exact"/>
        <w:rPr>
          <w:snapToGrid w:val="0"/>
          <w:szCs w:val="21"/>
        </w:rPr>
      </w:pPr>
      <w:r>
        <w:rPr>
          <w:rFonts w:hint="eastAsia" w:ascii="EU-F1"/>
          <w:snapToGrid w:val="0"/>
          <w:szCs w:val="21"/>
        </w:rPr>
        <w:t>7</w:t>
      </w:r>
      <w:r>
        <w:rPr>
          <w:rFonts w:hint="eastAsia" w:ascii="EU-F1"/>
          <w:snapToGrid w:val="0"/>
          <w:spacing w:val="20"/>
          <w:szCs w:val="21"/>
        </w:rPr>
        <w:t>.</w:t>
      </w:r>
      <w:r>
        <w:rPr>
          <w:rFonts w:hint="eastAsia" w:ascii="EU-F1"/>
          <w:snapToGrid w:val="0"/>
          <w:szCs w:val="21"/>
        </w:rPr>
        <w:t>1</w:t>
      </w:r>
      <w:r>
        <w:rPr>
          <w:rFonts w:hint="eastAsia" w:ascii="EU-F1"/>
          <w:snapToGrid w:val="0"/>
          <w:spacing w:val="20"/>
          <w:szCs w:val="21"/>
        </w:rPr>
        <w:t>.</w:t>
      </w:r>
      <w:r>
        <w:rPr>
          <w:rFonts w:hint="eastAsia" w:ascii="EU-F1"/>
          <w:snapToGrid w:val="0"/>
          <w:szCs w:val="21"/>
        </w:rPr>
        <w:t>1　</w:t>
      </w:r>
      <w:r>
        <w:rPr>
          <w:rFonts w:hint="eastAsia"/>
          <w:snapToGrid w:val="0"/>
          <w:szCs w:val="21"/>
        </w:rPr>
        <w:t>概述：</w:t>
      </w:r>
    </w:p>
    <w:p w14:paraId="1C75652E">
      <w:pPr>
        <w:ind w:left="840" w:hanging="420"/>
      </w:pPr>
      <w:r>
        <w:t>a</w:t>
      </w:r>
      <w:r>
        <w:rPr>
          <w:rFonts w:hint="eastAsia"/>
        </w:rPr>
        <w:t>）</w:t>
      </w:r>
      <w:r>
        <w:tab/>
      </w:r>
      <w:r>
        <w:rPr>
          <w:rFonts w:hint="eastAsia"/>
        </w:rPr>
        <w:t>投标人应指派有经验的工程师，对合同设备的安装、调试和现场试验等进行技术指导。投标人指导人员应对所有安装工作的正确性负责，除非安装承包商的工作未按照卖方指导人员的意见执行，但是，投标人指导人员应立即以书面形式将此情况通知招标人。</w:t>
      </w:r>
    </w:p>
    <w:p w14:paraId="7C3AC0E8">
      <w:pPr>
        <w:topLinePunct/>
        <w:spacing w:line="312" w:lineRule="exact"/>
        <w:rPr>
          <w:snapToGrid w:val="0"/>
          <w:szCs w:val="21"/>
        </w:rPr>
      </w:pPr>
      <w:r>
        <w:rPr>
          <w:rFonts w:hint="eastAsia" w:ascii="EU-F1"/>
          <w:snapToGrid w:val="0"/>
          <w:szCs w:val="21"/>
        </w:rPr>
        <w:t>7</w:t>
      </w:r>
      <w:r>
        <w:rPr>
          <w:rFonts w:hint="eastAsia" w:ascii="EU-F1"/>
          <w:snapToGrid w:val="0"/>
          <w:spacing w:val="20"/>
          <w:szCs w:val="21"/>
        </w:rPr>
        <w:t>.</w:t>
      </w:r>
      <w:r>
        <w:rPr>
          <w:rFonts w:hint="eastAsia" w:ascii="EU-F1"/>
          <w:snapToGrid w:val="0"/>
          <w:szCs w:val="21"/>
        </w:rPr>
        <w:t>1</w:t>
      </w:r>
      <w:r>
        <w:rPr>
          <w:rFonts w:hint="eastAsia" w:ascii="EU-F1"/>
          <w:snapToGrid w:val="0"/>
          <w:spacing w:val="20"/>
          <w:szCs w:val="21"/>
        </w:rPr>
        <w:t>.</w:t>
      </w:r>
      <w:r>
        <w:rPr>
          <w:rFonts w:hint="eastAsia" w:ascii="EU-F1"/>
          <w:snapToGrid w:val="0"/>
          <w:szCs w:val="21"/>
        </w:rPr>
        <w:t>2　</w:t>
      </w:r>
      <w:r>
        <w:rPr>
          <w:rFonts w:hint="eastAsia"/>
          <w:snapToGrid w:val="0"/>
          <w:szCs w:val="21"/>
        </w:rPr>
        <w:t>任务和责任：</w:t>
      </w:r>
    </w:p>
    <w:p w14:paraId="19D3E273">
      <w:pPr>
        <w:ind w:left="840" w:hanging="420"/>
      </w:pPr>
      <w:r>
        <w:t>a</w:t>
      </w:r>
      <w:r>
        <w:rPr>
          <w:rFonts w:hint="eastAsia"/>
        </w:rPr>
        <w:t>）</w:t>
      </w:r>
      <w:r>
        <w:tab/>
      </w:r>
      <w:r>
        <w:rPr>
          <w:rFonts w:hint="eastAsia"/>
        </w:rPr>
        <w:t>投标人技术人员应按合同规定完成有关设备的技术服务，指导设备的安装、调试。</w:t>
      </w:r>
    </w:p>
    <w:p w14:paraId="5A127002">
      <w:pPr>
        <w:ind w:left="840" w:hanging="420"/>
      </w:pPr>
      <w:r>
        <w:t>b</w:t>
      </w:r>
      <w:r>
        <w:rPr>
          <w:rFonts w:hint="eastAsia"/>
        </w:rPr>
        <w:t>）</w:t>
      </w:r>
      <w:r>
        <w:tab/>
      </w:r>
      <w:r>
        <w:rPr>
          <w:rFonts w:hint="eastAsia"/>
        </w:rPr>
        <w:t>投标人技术人员应对招标人人员详细地解释技术文件、图纸、运行和维护手册、设备特性、分析方法和有关的注意事项等，以及解答和解决招标人在合同范围内提出的技术问题。</w:t>
      </w:r>
    </w:p>
    <w:p w14:paraId="3C76E4D7">
      <w:pPr>
        <w:ind w:left="840" w:hanging="420"/>
      </w:pPr>
      <w:r>
        <w:t>c</w:t>
      </w:r>
      <w:r>
        <w:rPr>
          <w:rFonts w:hint="eastAsia"/>
        </w:rPr>
        <w:t>）</w:t>
      </w:r>
      <w:r>
        <w:tab/>
      </w:r>
      <w:r>
        <w:rPr>
          <w:rFonts w:hint="eastAsia"/>
        </w:rPr>
        <w:t>投标人技术人员有义务协助招标人在现场对运行和维护的人员进行必要的培训。</w:t>
      </w:r>
    </w:p>
    <w:p w14:paraId="51E0907C">
      <w:pPr>
        <w:ind w:left="840" w:hanging="420"/>
      </w:pPr>
      <w:r>
        <w:t>d</w:t>
      </w:r>
      <w:r>
        <w:rPr>
          <w:rFonts w:hint="eastAsia"/>
        </w:rPr>
        <w:t>）</w:t>
      </w:r>
      <w:r>
        <w:tab/>
      </w:r>
      <w:r>
        <w:rPr>
          <w:rFonts w:hint="eastAsia"/>
        </w:rPr>
        <w:t>投标人技术人员的技术指导应是正确的，如因错误指导而引起设备和材料的损坏，投标人应负责修复、更换和（或）补充，费用由投标人承担，该费用中还包括进行修补期间所发生的服务费。招标人的有关技术人员应尊重卖方技术人员的技术指导。</w:t>
      </w:r>
    </w:p>
    <w:p w14:paraId="7059C110">
      <w:pPr>
        <w:ind w:left="840" w:hanging="420"/>
      </w:pPr>
      <w:r>
        <w:t>e</w:t>
      </w:r>
      <w:r>
        <w:rPr>
          <w:rFonts w:hint="eastAsia"/>
        </w:rPr>
        <w:t>）</w:t>
      </w:r>
      <w:r>
        <w:tab/>
      </w:r>
      <w:r>
        <w:rPr>
          <w:rFonts w:hint="eastAsia"/>
        </w:rPr>
        <w:t>投标人代表应充分理解招标人对安装、调试工作提出的技术和质量方面的意见和建议，使设备的安装、调试达到双方都满意的质量。</w:t>
      </w:r>
      <w:bookmarkStart w:id="21" w:name="_Toc327369532"/>
    </w:p>
    <w:bookmarkEnd w:id="21"/>
    <w:p w14:paraId="681A6A9C">
      <w:pPr>
        <w:pStyle w:val="60"/>
      </w:pPr>
      <w:r>
        <w:rPr>
          <w:rFonts w:hint="eastAsia"/>
        </w:rPr>
        <w:t>7</w:t>
      </w:r>
      <w:r>
        <w:rPr>
          <w:rFonts w:hint="eastAsia"/>
          <w:spacing w:val="20"/>
        </w:rPr>
        <w:t>.</w:t>
      </w:r>
      <w:r>
        <w:rPr>
          <w:rFonts w:hint="eastAsia"/>
        </w:rPr>
        <w:t>2　</w:t>
      </w:r>
      <w:r>
        <w:rPr>
          <w:rFonts w:hint="eastAsia"/>
          <w:snapToGrid w:val="0"/>
        </w:rPr>
        <w:t>工厂检验</w:t>
      </w:r>
    </w:p>
    <w:p w14:paraId="7DB687E0">
      <w:pPr>
        <w:topLinePunct/>
        <w:spacing w:line="312" w:lineRule="exact"/>
        <w:rPr>
          <w:snapToGrid w:val="0"/>
          <w:szCs w:val="21"/>
        </w:rPr>
      </w:pPr>
      <w:r>
        <w:rPr>
          <w:rFonts w:hint="eastAsia" w:ascii="EU-F1"/>
          <w:snapToGrid w:val="0"/>
          <w:szCs w:val="21"/>
        </w:rPr>
        <w:t>7</w:t>
      </w:r>
      <w:r>
        <w:rPr>
          <w:rFonts w:hint="eastAsia" w:ascii="EU-F1"/>
          <w:snapToGrid w:val="0"/>
          <w:spacing w:val="20"/>
          <w:szCs w:val="21"/>
        </w:rPr>
        <w:t>.</w:t>
      </w:r>
      <w:r>
        <w:rPr>
          <w:rFonts w:hint="eastAsia" w:ascii="EU-F1"/>
          <w:snapToGrid w:val="0"/>
          <w:szCs w:val="21"/>
        </w:rPr>
        <w:t>2</w:t>
      </w:r>
      <w:r>
        <w:rPr>
          <w:rFonts w:hint="eastAsia" w:ascii="EU-F1"/>
          <w:snapToGrid w:val="0"/>
          <w:spacing w:val="20"/>
          <w:szCs w:val="21"/>
        </w:rPr>
        <w:t>.</w:t>
      </w:r>
      <w:r>
        <w:rPr>
          <w:rFonts w:hint="eastAsia" w:ascii="EU-F1"/>
          <w:snapToGrid w:val="0"/>
          <w:szCs w:val="21"/>
        </w:rPr>
        <w:t>1　</w:t>
      </w:r>
      <w:r>
        <w:rPr>
          <w:rFonts w:hint="eastAsia"/>
          <w:snapToGrid w:val="0"/>
          <w:szCs w:val="21"/>
        </w:rPr>
        <w:t>招标人有权派遣其检验人员到投标人的车间场所，对合同设备的加工制造进行检验。</w:t>
      </w:r>
    </w:p>
    <w:p w14:paraId="5616E014">
      <w:pPr>
        <w:topLinePunct/>
        <w:spacing w:line="312" w:lineRule="exact"/>
        <w:rPr>
          <w:snapToGrid w:val="0"/>
          <w:szCs w:val="21"/>
        </w:rPr>
      </w:pPr>
      <w:r>
        <w:rPr>
          <w:rFonts w:hint="eastAsia" w:ascii="EU-F1"/>
          <w:snapToGrid w:val="0"/>
          <w:szCs w:val="21"/>
        </w:rPr>
        <w:t>7</w:t>
      </w:r>
      <w:r>
        <w:rPr>
          <w:rFonts w:hint="eastAsia" w:ascii="EU-F1"/>
          <w:snapToGrid w:val="0"/>
          <w:spacing w:val="20"/>
          <w:szCs w:val="21"/>
        </w:rPr>
        <w:t>.</w:t>
      </w:r>
      <w:r>
        <w:rPr>
          <w:rFonts w:hint="eastAsia" w:ascii="EU-F1"/>
          <w:snapToGrid w:val="0"/>
          <w:szCs w:val="21"/>
        </w:rPr>
        <w:t>2</w:t>
      </w:r>
      <w:r>
        <w:rPr>
          <w:rFonts w:hint="eastAsia" w:ascii="EU-F1"/>
          <w:snapToGrid w:val="0"/>
          <w:spacing w:val="20"/>
          <w:szCs w:val="21"/>
        </w:rPr>
        <w:t>.</w:t>
      </w:r>
      <w:r>
        <w:rPr>
          <w:rFonts w:hint="eastAsia" w:ascii="EU-F1"/>
          <w:snapToGrid w:val="0"/>
          <w:szCs w:val="21"/>
        </w:rPr>
        <w:t>2　</w:t>
      </w:r>
      <w:r>
        <w:rPr>
          <w:rFonts w:hint="eastAsia"/>
          <w:snapToGrid w:val="0"/>
          <w:szCs w:val="21"/>
        </w:rPr>
        <w:t>如经检验和试验有不符合技术规范的合同设备，招标人可以拒收，投标人应无偿给予更换。</w:t>
      </w:r>
    </w:p>
    <w:p w14:paraId="7584A1A2">
      <w:pPr>
        <w:topLinePunct/>
        <w:spacing w:line="312" w:lineRule="exact"/>
        <w:rPr>
          <w:rFonts w:ascii="宋体" w:hAnsi="宋体"/>
          <w:snapToGrid w:val="0"/>
          <w:szCs w:val="21"/>
        </w:rPr>
      </w:pPr>
      <w:r>
        <w:rPr>
          <w:rFonts w:hint="eastAsia" w:ascii="EU-F1"/>
          <w:snapToGrid w:val="0"/>
          <w:szCs w:val="21"/>
        </w:rPr>
        <w:t>7</w:t>
      </w:r>
      <w:r>
        <w:rPr>
          <w:rFonts w:hint="eastAsia" w:ascii="EU-F1"/>
          <w:snapToGrid w:val="0"/>
          <w:spacing w:val="20"/>
          <w:szCs w:val="21"/>
        </w:rPr>
        <w:t>.</w:t>
      </w:r>
      <w:r>
        <w:rPr>
          <w:rFonts w:hint="eastAsia" w:ascii="EU-F1"/>
          <w:snapToGrid w:val="0"/>
          <w:szCs w:val="21"/>
        </w:rPr>
        <w:t>2</w:t>
      </w:r>
      <w:r>
        <w:rPr>
          <w:rFonts w:hint="eastAsia" w:ascii="EU-F1"/>
          <w:snapToGrid w:val="0"/>
          <w:spacing w:val="20"/>
          <w:szCs w:val="21"/>
        </w:rPr>
        <w:t>.</w:t>
      </w:r>
      <w:r>
        <w:rPr>
          <w:rFonts w:hint="eastAsia" w:ascii="EU-F1"/>
          <w:snapToGrid w:val="0"/>
          <w:szCs w:val="21"/>
        </w:rPr>
        <w:t>3　</w:t>
      </w:r>
      <w:r>
        <w:rPr>
          <w:rFonts w:hint="eastAsia" w:ascii="宋体" w:hAnsi="宋体"/>
          <w:snapToGrid w:val="0"/>
          <w:szCs w:val="21"/>
        </w:rPr>
        <w:t>合同设备运到招标人后，招标人有进行检验、试验和拒收（如果必要时）的权力，不得因该合同设备在原产地发运以前已经由招标人或其代表进行过检验并已通过作为理由而受到限制。投标人应在开始进行工厂试验前</w:t>
      </w:r>
      <w:r>
        <w:rPr>
          <w:rFonts w:hint="eastAsia" w:ascii="宋体" w:hAnsi="宋体"/>
          <w:snapToGrid w:val="0"/>
          <w:szCs w:val="21"/>
          <w:u w:val="single"/>
        </w:rPr>
        <w:t>　30　</w:t>
      </w:r>
      <w:r>
        <w:rPr>
          <w:rFonts w:hint="eastAsia" w:ascii="宋体" w:hAnsi="宋体"/>
          <w:snapToGrid w:val="0"/>
          <w:szCs w:val="21"/>
        </w:rPr>
        <w:t>天，通知招标人其日程安排。根据这个日程安排，招标人需确定要见证的项目，并在</w:t>
      </w:r>
      <w:r>
        <w:rPr>
          <w:rFonts w:hint="eastAsia" w:ascii="宋体" w:hAnsi="宋体"/>
          <w:snapToGrid w:val="0"/>
          <w:szCs w:val="21"/>
          <w:u w:val="single"/>
        </w:rPr>
        <w:t>　14　</w:t>
      </w:r>
      <w:r>
        <w:rPr>
          <w:rFonts w:hint="eastAsia" w:ascii="宋体" w:hAnsi="宋体"/>
          <w:snapToGrid w:val="0"/>
          <w:szCs w:val="21"/>
        </w:rPr>
        <w:t>天内通知投标人。招标人技术人员前往投标人生产现场，观察和了解该合同设备工厂试验的情况及其运输包装的情况时，若发现任一货物的质量不符合合同规定的标准，或包装不满足要求，招标人技术人员有权发表意见，投标人应认真考虑其意见，并采取必要措施以确保合同设备的质量。</w:t>
      </w:r>
    </w:p>
    <w:p w14:paraId="22811853">
      <w:pPr>
        <w:topLinePunct/>
        <w:spacing w:line="312" w:lineRule="exact"/>
        <w:rPr>
          <w:snapToGrid w:val="0"/>
          <w:szCs w:val="21"/>
        </w:rPr>
      </w:pPr>
      <w:r>
        <w:rPr>
          <w:rFonts w:hint="eastAsia" w:ascii="EU-F1"/>
          <w:snapToGrid w:val="0"/>
          <w:szCs w:val="21"/>
        </w:rPr>
        <w:t>7</w:t>
      </w:r>
      <w:r>
        <w:rPr>
          <w:rFonts w:hint="eastAsia" w:ascii="EU-F1"/>
          <w:snapToGrid w:val="0"/>
          <w:spacing w:val="20"/>
          <w:szCs w:val="21"/>
        </w:rPr>
        <w:t>.</w:t>
      </w:r>
      <w:r>
        <w:rPr>
          <w:rFonts w:hint="eastAsia" w:ascii="EU-F1"/>
          <w:snapToGrid w:val="0"/>
          <w:szCs w:val="21"/>
        </w:rPr>
        <w:t>2</w:t>
      </w:r>
      <w:r>
        <w:rPr>
          <w:rFonts w:hint="eastAsia" w:ascii="EU-F1"/>
          <w:snapToGrid w:val="0"/>
          <w:spacing w:val="20"/>
          <w:szCs w:val="21"/>
        </w:rPr>
        <w:t>.</w:t>
      </w:r>
      <w:r>
        <w:rPr>
          <w:rFonts w:hint="eastAsia" w:ascii="EU-F1"/>
          <w:snapToGrid w:val="0"/>
          <w:szCs w:val="21"/>
        </w:rPr>
        <w:t>4　</w:t>
      </w:r>
      <w:r>
        <w:rPr>
          <w:rFonts w:hint="eastAsia"/>
          <w:snapToGrid w:val="0"/>
          <w:szCs w:val="21"/>
        </w:rPr>
        <w:t>若招标人不派或未按时派遣技术人员参加上述试验，投标人应在接到招标人相关通知后，自行组织检验。</w:t>
      </w:r>
    </w:p>
    <w:p w14:paraId="4045B172">
      <w:pPr>
        <w:widowControl/>
        <w:jc w:val="left"/>
        <w:rPr>
          <w:snapToGrid w:val="0"/>
          <w:kern w:val="0"/>
          <w:szCs w:val="21"/>
        </w:rPr>
      </w:pPr>
      <w:r>
        <w:rPr>
          <w:rFonts w:hint="eastAsia" w:ascii="EU-F1"/>
          <w:snapToGrid w:val="0"/>
          <w:kern w:val="0"/>
          <w:szCs w:val="21"/>
        </w:rPr>
        <w:t>7</w:t>
      </w:r>
      <w:r>
        <w:rPr>
          <w:rFonts w:hint="eastAsia" w:ascii="EU-F1"/>
          <w:snapToGrid w:val="0"/>
          <w:spacing w:val="20"/>
          <w:kern w:val="0"/>
          <w:szCs w:val="21"/>
        </w:rPr>
        <w:t>.</w:t>
      </w:r>
      <w:r>
        <w:rPr>
          <w:rFonts w:hint="eastAsia" w:ascii="EU-F1"/>
          <w:snapToGrid w:val="0"/>
          <w:kern w:val="0"/>
          <w:szCs w:val="21"/>
        </w:rPr>
        <w:t>2</w:t>
      </w:r>
      <w:r>
        <w:rPr>
          <w:rFonts w:hint="eastAsia" w:ascii="EU-F1"/>
          <w:snapToGrid w:val="0"/>
          <w:spacing w:val="20"/>
          <w:kern w:val="0"/>
          <w:szCs w:val="21"/>
        </w:rPr>
        <w:t>.</w:t>
      </w:r>
      <w:r>
        <w:rPr>
          <w:rFonts w:hint="eastAsia" w:ascii="EU-F1"/>
          <w:snapToGrid w:val="0"/>
          <w:kern w:val="0"/>
          <w:szCs w:val="21"/>
        </w:rPr>
        <w:t>5　</w:t>
      </w:r>
      <w:r>
        <w:rPr>
          <w:rFonts w:hint="eastAsia"/>
          <w:snapToGrid w:val="0"/>
          <w:kern w:val="0"/>
          <w:szCs w:val="21"/>
        </w:rPr>
        <w:t>为对合同设备进行了解，投标人应对招标人进行技术培训。</w:t>
      </w:r>
    </w:p>
    <w:p w14:paraId="4C115D54">
      <w:pPr>
        <w:pStyle w:val="60"/>
      </w:pPr>
      <w:bookmarkStart w:id="22" w:name="_Toc269375989"/>
      <w:bookmarkStart w:id="23" w:name="_Toc178439789"/>
      <w:r>
        <w:rPr>
          <w:rFonts w:hint="eastAsia"/>
        </w:rPr>
        <w:t>7</w:t>
      </w:r>
      <w:r>
        <w:rPr>
          <w:rFonts w:hint="eastAsia"/>
          <w:spacing w:val="20"/>
        </w:rPr>
        <w:t>.3</w:t>
      </w:r>
      <w:r>
        <w:rPr>
          <w:rFonts w:hint="eastAsia"/>
        </w:rPr>
        <w:t>　</w:t>
      </w:r>
      <w:r>
        <w:rPr>
          <w:rFonts w:hint="eastAsia"/>
          <w:snapToGrid w:val="0"/>
        </w:rPr>
        <w:t>售后服务</w:t>
      </w:r>
    </w:p>
    <w:bookmarkEnd w:id="22"/>
    <w:bookmarkEnd w:id="23"/>
    <w:p w14:paraId="12949A4C">
      <w:pPr>
        <w:widowControl/>
        <w:jc w:val="left"/>
        <w:rPr>
          <w:snapToGrid w:val="0"/>
          <w:kern w:val="0"/>
          <w:szCs w:val="21"/>
        </w:rPr>
      </w:pPr>
      <w:r>
        <w:rPr>
          <w:rFonts w:hint="eastAsia" w:ascii="EU-F1"/>
          <w:snapToGrid w:val="0"/>
          <w:szCs w:val="21"/>
        </w:rPr>
        <w:t>7</w:t>
      </w:r>
      <w:r>
        <w:rPr>
          <w:rFonts w:hint="eastAsia" w:ascii="EU-F1"/>
          <w:snapToGrid w:val="0"/>
          <w:spacing w:val="20"/>
          <w:szCs w:val="21"/>
        </w:rPr>
        <w:t>.</w:t>
      </w:r>
      <w:r>
        <w:rPr>
          <w:rFonts w:hint="eastAsia" w:ascii="EU-F1"/>
          <w:snapToGrid w:val="0"/>
          <w:szCs w:val="21"/>
        </w:rPr>
        <w:t>3</w:t>
      </w:r>
      <w:r>
        <w:rPr>
          <w:rFonts w:hint="eastAsia" w:ascii="EU-F1"/>
          <w:snapToGrid w:val="0"/>
          <w:spacing w:val="20"/>
          <w:szCs w:val="21"/>
        </w:rPr>
        <w:t>.</w:t>
      </w:r>
      <w:r>
        <w:rPr>
          <w:rFonts w:hint="eastAsia" w:ascii="EU-F1"/>
          <w:snapToGrid w:val="0"/>
          <w:szCs w:val="21"/>
        </w:rPr>
        <w:t>1　</w:t>
      </w:r>
      <w:r>
        <w:rPr>
          <w:rFonts w:hint="eastAsia"/>
          <w:snapToGrid w:val="0"/>
          <w:kern w:val="0"/>
          <w:szCs w:val="21"/>
        </w:rPr>
        <w:t>保修期内产品出现不符合功能和技术指标要求的，供方应负责无偿修理或更换；保修期外供方更换损坏的设备，按成本收取维修费用。</w:t>
      </w:r>
    </w:p>
    <w:p w14:paraId="413EABCA">
      <w:pPr>
        <w:widowControl/>
        <w:jc w:val="left"/>
        <w:rPr>
          <w:snapToGrid w:val="0"/>
          <w:kern w:val="0"/>
          <w:szCs w:val="21"/>
        </w:rPr>
      </w:pPr>
      <w:r>
        <w:rPr>
          <w:rFonts w:hint="eastAsia" w:ascii="EU-F1"/>
          <w:snapToGrid w:val="0"/>
          <w:szCs w:val="21"/>
        </w:rPr>
        <w:t>7</w:t>
      </w:r>
      <w:r>
        <w:rPr>
          <w:rFonts w:hint="eastAsia" w:ascii="EU-F1"/>
          <w:snapToGrid w:val="0"/>
          <w:spacing w:val="20"/>
          <w:szCs w:val="21"/>
        </w:rPr>
        <w:t>.</w:t>
      </w:r>
      <w:r>
        <w:rPr>
          <w:rFonts w:hint="eastAsia" w:ascii="EU-F1"/>
          <w:snapToGrid w:val="0"/>
          <w:szCs w:val="21"/>
        </w:rPr>
        <w:t>3</w:t>
      </w:r>
      <w:r>
        <w:rPr>
          <w:rFonts w:hint="eastAsia" w:ascii="EU-F1"/>
          <w:snapToGrid w:val="0"/>
          <w:spacing w:val="20"/>
          <w:szCs w:val="21"/>
        </w:rPr>
        <w:t>.</w:t>
      </w:r>
      <w:r>
        <w:rPr>
          <w:rFonts w:hint="eastAsia" w:ascii="EU-F1"/>
          <w:snapToGrid w:val="0"/>
          <w:szCs w:val="21"/>
        </w:rPr>
        <w:t>2　</w:t>
      </w:r>
      <w:r>
        <w:rPr>
          <w:rFonts w:hint="eastAsia"/>
          <w:snapToGrid w:val="0"/>
          <w:kern w:val="0"/>
          <w:szCs w:val="21"/>
        </w:rPr>
        <w:t>保修外重大缺陷，供方应负责及时无偿修理或更换。</w:t>
      </w:r>
    </w:p>
    <w:p w14:paraId="2A8DFE52">
      <w:pPr>
        <w:widowControl/>
        <w:jc w:val="left"/>
        <w:rPr>
          <w:snapToGrid w:val="0"/>
          <w:kern w:val="0"/>
          <w:szCs w:val="21"/>
        </w:rPr>
      </w:pPr>
      <w:r>
        <w:rPr>
          <w:rFonts w:hint="eastAsia" w:ascii="EU-F1"/>
          <w:snapToGrid w:val="0"/>
          <w:szCs w:val="21"/>
        </w:rPr>
        <w:t>7</w:t>
      </w:r>
      <w:r>
        <w:rPr>
          <w:rFonts w:hint="eastAsia" w:ascii="EU-F1"/>
          <w:snapToGrid w:val="0"/>
          <w:spacing w:val="20"/>
          <w:szCs w:val="21"/>
        </w:rPr>
        <w:t>.</w:t>
      </w:r>
      <w:r>
        <w:rPr>
          <w:rFonts w:hint="eastAsia" w:ascii="EU-F1"/>
          <w:snapToGrid w:val="0"/>
          <w:szCs w:val="21"/>
        </w:rPr>
        <w:t>3</w:t>
      </w:r>
      <w:r>
        <w:rPr>
          <w:rFonts w:hint="eastAsia" w:ascii="EU-F1"/>
          <w:snapToGrid w:val="0"/>
          <w:spacing w:val="20"/>
          <w:szCs w:val="21"/>
        </w:rPr>
        <w:t>.3</w:t>
      </w:r>
      <w:r>
        <w:rPr>
          <w:rFonts w:hint="eastAsia" w:ascii="EU-F1"/>
          <w:snapToGrid w:val="0"/>
          <w:szCs w:val="21"/>
        </w:rPr>
        <w:t>　</w:t>
      </w:r>
      <w:r>
        <w:rPr>
          <w:rFonts w:hint="eastAsia"/>
          <w:snapToGrid w:val="0"/>
          <w:kern w:val="0"/>
          <w:szCs w:val="21"/>
        </w:rPr>
        <w:t>出现异常、设备缺陷、元件损坏</w:t>
      </w:r>
      <w:r>
        <w:rPr>
          <w:snapToGrid w:val="0"/>
          <w:kern w:val="0"/>
          <w:szCs w:val="21"/>
        </w:rPr>
        <w:t>,</w:t>
      </w:r>
      <w:r>
        <w:rPr>
          <w:rFonts w:hint="eastAsia"/>
          <w:snapToGrid w:val="0"/>
          <w:kern w:val="0"/>
          <w:szCs w:val="21"/>
        </w:rPr>
        <w:t>现场无法处理时，供方接到买方通知后，应在</w:t>
      </w:r>
      <w:r>
        <w:rPr>
          <w:snapToGrid w:val="0"/>
          <w:kern w:val="0"/>
          <w:szCs w:val="21"/>
        </w:rPr>
        <w:t>4</w:t>
      </w:r>
      <w:r>
        <w:rPr>
          <w:rFonts w:hint="eastAsia"/>
          <w:snapToGrid w:val="0"/>
          <w:kern w:val="0"/>
          <w:szCs w:val="21"/>
        </w:rPr>
        <w:t>小时内响应，并立即派出工程技术人员在</w:t>
      </w:r>
      <w:r>
        <w:rPr>
          <w:snapToGrid w:val="0"/>
          <w:kern w:val="0"/>
          <w:szCs w:val="21"/>
        </w:rPr>
        <w:t>48</w:t>
      </w:r>
      <w:r>
        <w:rPr>
          <w:rFonts w:hint="eastAsia"/>
          <w:snapToGrid w:val="0"/>
          <w:kern w:val="0"/>
          <w:szCs w:val="21"/>
        </w:rPr>
        <w:t>小时内到达现场进行处理。</w:t>
      </w:r>
    </w:p>
    <w:p w14:paraId="70B0C970">
      <w:pPr>
        <w:pStyle w:val="61"/>
        <w:outlineLvl w:val="0"/>
      </w:pPr>
      <w:bookmarkStart w:id="24" w:name="_Toc438720048"/>
      <w:r>
        <w:rPr>
          <w:rFonts w:hint="eastAsia"/>
        </w:rPr>
        <w:t>8　报价表</w:t>
      </w:r>
      <w:bookmarkEnd w:id="24"/>
    </w:p>
    <w:p w14:paraId="7E98B27F">
      <w:pPr>
        <w:topLinePunct/>
        <w:spacing w:line="312" w:lineRule="exact"/>
        <w:ind w:firstLine="420"/>
        <w:rPr>
          <w:szCs w:val="21"/>
        </w:rPr>
        <w:sectPr>
          <w:footerReference r:id="rId3" w:type="default"/>
          <w:footerReference r:id="rId4" w:type="even"/>
          <w:pgSz w:w="11906" w:h="16838"/>
          <w:pgMar w:top="1440" w:right="1800" w:bottom="1440" w:left="1800" w:header="851" w:footer="992" w:gutter="0"/>
          <w:cols w:space="425" w:num="1"/>
          <w:docGrid w:type="lines" w:linePitch="312" w:charSpace="0"/>
        </w:sectPr>
      </w:pPr>
      <w:r>
        <w:rPr>
          <w:rFonts w:hint="eastAsia"/>
          <w:szCs w:val="21"/>
        </w:rPr>
        <w:t>报价表分为报价汇总表、分项报价表、</w:t>
      </w:r>
      <w:r>
        <w:rPr>
          <w:rFonts w:hint="eastAsia" w:ascii="宋体" w:hAnsi="宋体" w:cs="宋体"/>
          <w:color w:val="000000"/>
          <w:kern w:val="0"/>
          <w:sz w:val="22"/>
          <w:szCs w:val="22"/>
        </w:rPr>
        <w:t>货物单价分析表</w:t>
      </w:r>
      <w:r>
        <w:rPr>
          <w:rFonts w:hint="eastAsia"/>
          <w:szCs w:val="21"/>
        </w:rPr>
        <w:t>，投标人应严格按要求进行报价文件的制作。所有报价表单独密封。</w:t>
      </w:r>
    </w:p>
    <w:tbl>
      <w:tblPr>
        <w:tblStyle w:val="38"/>
        <w:tblW w:w="13061" w:type="dxa"/>
        <w:tblInd w:w="97" w:type="dxa"/>
        <w:tblLayout w:type="fixed"/>
        <w:tblCellMar>
          <w:top w:w="0" w:type="dxa"/>
          <w:left w:w="108" w:type="dxa"/>
          <w:bottom w:w="0" w:type="dxa"/>
          <w:right w:w="108" w:type="dxa"/>
        </w:tblCellMar>
      </w:tblPr>
      <w:tblGrid>
        <w:gridCol w:w="720"/>
        <w:gridCol w:w="4324"/>
        <w:gridCol w:w="779"/>
        <w:gridCol w:w="939"/>
        <w:gridCol w:w="2086"/>
        <w:gridCol w:w="859"/>
        <w:gridCol w:w="1677"/>
        <w:gridCol w:w="1677"/>
      </w:tblGrid>
      <w:tr w14:paraId="735D485C">
        <w:trPr>
          <w:trHeight w:val="570" w:hRule="atLeast"/>
        </w:trPr>
        <w:tc>
          <w:tcPr>
            <w:tcW w:w="13061" w:type="dxa"/>
            <w:gridSpan w:val="8"/>
            <w:tcBorders>
              <w:top w:val="nil"/>
              <w:left w:val="nil"/>
              <w:bottom w:val="single" w:color="auto" w:sz="4" w:space="0"/>
              <w:right w:val="nil"/>
            </w:tcBorders>
            <w:shd w:val="clear" w:color="auto" w:fill="auto"/>
            <w:vAlign w:val="center"/>
          </w:tcPr>
          <w:p w14:paraId="0A431DD8">
            <w:pPr>
              <w:widowControl/>
              <w:jc w:val="center"/>
              <w:rPr>
                <w:rFonts w:ascii="宋体" w:hAnsi="宋体" w:cs="宋体"/>
                <w:color w:val="000000"/>
                <w:kern w:val="0"/>
                <w:sz w:val="22"/>
                <w:szCs w:val="22"/>
              </w:rPr>
            </w:pPr>
            <w:r>
              <w:rPr>
                <w:rFonts w:hint="eastAsia" w:ascii="宋体" w:hAnsi="宋体" w:cs="宋体"/>
                <w:color w:val="000000"/>
                <w:kern w:val="0"/>
                <w:sz w:val="22"/>
                <w:szCs w:val="22"/>
              </w:rPr>
              <w:t>报价汇总表</w:t>
            </w:r>
          </w:p>
        </w:tc>
      </w:tr>
      <w:tr w14:paraId="3D71133A">
        <w:tblPrEx>
          <w:tblCellMar>
            <w:top w:w="0" w:type="dxa"/>
            <w:left w:w="108" w:type="dxa"/>
            <w:bottom w:w="0" w:type="dxa"/>
            <w:right w:w="108" w:type="dxa"/>
          </w:tblCellMar>
        </w:tblPrEx>
        <w:trPr>
          <w:trHeight w:val="270" w:hRule="atLeast"/>
        </w:trPr>
        <w:tc>
          <w:tcPr>
            <w:tcW w:w="720" w:type="dxa"/>
            <w:tcBorders>
              <w:top w:val="nil"/>
              <w:left w:val="single" w:color="auto" w:sz="4" w:space="0"/>
              <w:bottom w:val="single" w:color="auto" w:sz="4" w:space="0"/>
              <w:right w:val="single" w:color="auto" w:sz="4" w:space="0"/>
            </w:tcBorders>
            <w:shd w:val="clear" w:color="auto" w:fill="auto"/>
            <w:vAlign w:val="center"/>
          </w:tcPr>
          <w:p w14:paraId="54908964">
            <w:pPr>
              <w:widowControl/>
              <w:jc w:val="center"/>
              <w:rPr>
                <w:rFonts w:ascii="宋体" w:hAnsi="宋体" w:cs="宋体"/>
                <w:color w:val="000000"/>
                <w:kern w:val="0"/>
                <w:sz w:val="22"/>
                <w:szCs w:val="22"/>
              </w:rPr>
            </w:pPr>
            <w:r>
              <w:rPr>
                <w:rFonts w:hint="eastAsia" w:ascii="宋体" w:hAnsi="宋体" w:cs="宋体"/>
                <w:color w:val="000000"/>
                <w:kern w:val="0"/>
                <w:sz w:val="22"/>
                <w:szCs w:val="22"/>
              </w:rPr>
              <w:t>序号</w:t>
            </w:r>
          </w:p>
        </w:tc>
        <w:tc>
          <w:tcPr>
            <w:tcW w:w="4324" w:type="dxa"/>
            <w:tcBorders>
              <w:top w:val="nil"/>
              <w:left w:val="nil"/>
              <w:bottom w:val="single" w:color="auto" w:sz="4" w:space="0"/>
              <w:right w:val="single" w:color="auto" w:sz="4" w:space="0"/>
            </w:tcBorders>
            <w:shd w:val="clear" w:color="auto" w:fill="auto"/>
            <w:vAlign w:val="center"/>
          </w:tcPr>
          <w:p w14:paraId="0E60D830">
            <w:pPr>
              <w:widowControl/>
              <w:jc w:val="center"/>
              <w:rPr>
                <w:rFonts w:ascii="宋体" w:hAnsi="宋体" w:cs="宋体"/>
                <w:color w:val="000000"/>
                <w:kern w:val="0"/>
                <w:sz w:val="22"/>
                <w:szCs w:val="22"/>
              </w:rPr>
            </w:pPr>
            <w:r>
              <w:rPr>
                <w:rFonts w:hint="eastAsia" w:ascii="宋体" w:hAnsi="宋体" w:cs="宋体"/>
                <w:color w:val="000000"/>
                <w:kern w:val="0"/>
                <w:sz w:val="22"/>
                <w:szCs w:val="22"/>
              </w:rPr>
              <w:t>产品技术描述</w:t>
            </w:r>
          </w:p>
        </w:tc>
        <w:tc>
          <w:tcPr>
            <w:tcW w:w="779" w:type="dxa"/>
            <w:tcBorders>
              <w:top w:val="nil"/>
              <w:left w:val="nil"/>
              <w:bottom w:val="single" w:color="auto" w:sz="4" w:space="0"/>
              <w:right w:val="single" w:color="auto" w:sz="4" w:space="0"/>
            </w:tcBorders>
            <w:shd w:val="clear" w:color="auto" w:fill="auto"/>
            <w:vAlign w:val="center"/>
          </w:tcPr>
          <w:p w14:paraId="47247644">
            <w:pPr>
              <w:widowControl/>
              <w:jc w:val="center"/>
              <w:rPr>
                <w:rFonts w:ascii="宋体" w:hAnsi="宋体" w:cs="宋体"/>
                <w:color w:val="000000"/>
                <w:kern w:val="0"/>
                <w:sz w:val="22"/>
                <w:szCs w:val="22"/>
              </w:rPr>
            </w:pPr>
            <w:r>
              <w:rPr>
                <w:rFonts w:hint="eastAsia" w:ascii="宋体" w:hAnsi="宋体" w:cs="宋体"/>
                <w:color w:val="000000"/>
                <w:kern w:val="0"/>
                <w:sz w:val="22"/>
                <w:szCs w:val="22"/>
              </w:rPr>
              <w:t>单位</w:t>
            </w:r>
          </w:p>
        </w:tc>
        <w:tc>
          <w:tcPr>
            <w:tcW w:w="939" w:type="dxa"/>
            <w:tcBorders>
              <w:top w:val="nil"/>
              <w:left w:val="nil"/>
              <w:bottom w:val="single" w:color="auto" w:sz="4" w:space="0"/>
              <w:right w:val="single" w:color="auto" w:sz="4" w:space="0"/>
            </w:tcBorders>
            <w:shd w:val="clear" w:color="auto" w:fill="auto"/>
            <w:vAlign w:val="center"/>
          </w:tcPr>
          <w:p w14:paraId="0D148557">
            <w:pPr>
              <w:widowControl/>
              <w:jc w:val="center"/>
              <w:rPr>
                <w:rFonts w:ascii="宋体" w:hAnsi="宋体" w:cs="宋体"/>
                <w:color w:val="000000"/>
                <w:kern w:val="0"/>
                <w:sz w:val="22"/>
                <w:szCs w:val="22"/>
              </w:rPr>
            </w:pPr>
            <w:r>
              <w:rPr>
                <w:rFonts w:hint="eastAsia" w:ascii="宋体" w:hAnsi="宋体" w:cs="宋体"/>
                <w:color w:val="000000"/>
                <w:kern w:val="0"/>
                <w:sz w:val="22"/>
                <w:szCs w:val="22"/>
              </w:rPr>
              <w:t>数量</w:t>
            </w:r>
          </w:p>
        </w:tc>
        <w:tc>
          <w:tcPr>
            <w:tcW w:w="2086" w:type="dxa"/>
            <w:tcBorders>
              <w:top w:val="nil"/>
              <w:left w:val="nil"/>
              <w:bottom w:val="single" w:color="auto" w:sz="4" w:space="0"/>
              <w:right w:val="single" w:color="auto" w:sz="4" w:space="0"/>
            </w:tcBorders>
            <w:shd w:val="clear" w:color="auto" w:fill="auto"/>
            <w:vAlign w:val="center"/>
          </w:tcPr>
          <w:p w14:paraId="5EB8F305">
            <w:pPr>
              <w:widowControl/>
              <w:jc w:val="center"/>
              <w:rPr>
                <w:rFonts w:ascii="宋体" w:hAnsi="宋体" w:cs="宋体"/>
                <w:color w:val="000000"/>
                <w:kern w:val="0"/>
                <w:sz w:val="22"/>
                <w:szCs w:val="22"/>
              </w:rPr>
            </w:pPr>
            <w:r>
              <w:rPr>
                <w:rFonts w:hint="eastAsia" w:ascii="宋体" w:hAnsi="宋体" w:cs="宋体"/>
                <w:color w:val="000000"/>
                <w:kern w:val="0"/>
                <w:sz w:val="22"/>
                <w:szCs w:val="22"/>
              </w:rPr>
              <w:t>单价（元）</w:t>
            </w:r>
          </w:p>
        </w:tc>
        <w:tc>
          <w:tcPr>
            <w:tcW w:w="859" w:type="dxa"/>
            <w:tcBorders>
              <w:top w:val="nil"/>
              <w:left w:val="nil"/>
              <w:bottom w:val="single" w:color="auto" w:sz="4" w:space="0"/>
              <w:right w:val="single" w:color="auto" w:sz="4" w:space="0"/>
            </w:tcBorders>
            <w:shd w:val="clear" w:color="auto" w:fill="auto"/>
            <w:vAlign w:val="center"/>
          </w:tcPr>
          <w:p w14:paraId="23C87A6D">
            <w:pPr>
              <w:widowControl/>
              <w:jc w:val="center"/>
              <w:rPr>
                <w:rFonts w:ascii="宋体" w:hAnsi="宋体" w:cs="宋体"/>
                <w:color w:val="000000"/>
                <w:kern w:val="0"/>
                <w:sz w:val="22"/>
                <w:szCs w:val="22"/>
              </w:rPr>
            </w:pPr>
            <w:r>
              <w:rPr>
                <w:rFonts w:hint="eastAsia" w:ascii="宋体" w:hAnsi="宋体" w:cs="宋体"/>
                <w:color w:val="000000"/>
                <w:kern w:val="0"/>
                <w:sz w:val="22"/>
                <w:szCs w:val="22"/>
              </w:rPr>
              <w:t>合计</w:t>
            </w:r>
          </w:p>
        </w:tc>
        <w:tc>
          <w:tcPr>
            <w:tcW w:w="1677" w:type="dxa"/>
            <w:tcBorders>
              <w:top w:val="nil"/>
              <w:left w:val="nil"/>
              <w:bottom w:val="single" w:color="auto" w:sz="4" w:space="0"/>
              <w:right w:val="single" w:color="auto" w:sz="4" w:space="0"/>
            </w:tcBorders>
            <w:shd w:val="clear" w:color="auto" w:fill="auto"/>
            <w:vAlign w:val="center"/>
          </w:tcPr>
          <w:p w14:paraId="41E4618F">
            <w:pPr>
              <w:widowControl/>
              <w:jc w:val="center"/>
              <w:rPr>
                <w:rFonts w:ascii="宋体" w:hAnsi="宋体" w:cs="宋体"/>
                <w:color w:val="000000"/>
                <w:kern w:val="0"/>
                <w:sz w:val="22"/>
                <w:szCs w:val="22"/>
              </w:rPr>
            </w:pPr>
            <w:r>
              <w:rPr>
                <w:rFonts w:hint="eastAsia" w:ascii="宋体" w:hAnsi="宋体" w:cs="宋体"/>
                <w:color w:val="000000"/>
                <w:kern w:val="0"/>
                <w:sz w:val="22"/>
                <w:szCs w:val="22"/>
              </w:rPr>
              <w:t>生产厂家</w:t>
            </w:r>
          </w:p>
        </w:tc>
        <w:tc>
          <w:tcPr>
            <w:tcW w:w="1677" w:type="dxa"/>
            <w:tcBorders>
              <w:top w:val="nil"/>
              <w:left w:val="nil"/>
              <w:bottom w:val="single" w:color="auto" w:sz="4" w:space="0"/>
              <w:right w:val="single" w:color="auto" w:sz="4" w:space="0"/>
            </w:tcBorders>
            <w:shd w:val="clear" w:color="auto" w:fill="auto"/>
            <w:vAlign w:val="center"/>
          </w:tcPr>
          <w:p w14:paraId="04D4360E">
            <w:pPr>
              <w:widowControl/>
              <w:jc w:val="center"/>
              <w:rPr>
                <w:rFonts w:ascii="宋体" w:hAnsi="宋体" w:cs="宋体"/>
                <w:color w:val="000000"/>
                <w:kern w:val="0"/>
                <w:sz w:val="22"/>
                <w:szCs w:val="22"/>
              </w:rPr>
            </w:pPr>
            <w:r>
              <w:rPr>
                <w:rFonts w:hint="eastAsia" w:ascii="宋体" w:hAnsi="宋体" w:cs="宋体"/>
                <w:color w:val="000000"/>
                <w:kern w:val="0"/>
                <w:sz w:val="22"/>
                <w:szCs w:val="22"/>
              </w:rPr>
              <w:t>其他说明</w:t>
            </w:r>
          </w:p>
        </w:tc>
      </w:tr>
      <w:tr w14:paraId="0CB863AD">
        <w:tblPrEx>
          <w:tblCellMar>
            <w:top w:w="0" w:type="dxa"/>
            <w:left w:w="108" w:type="dxa"/>
            <w:bottom w:w="0" w:type="dxa"/>
            <w:right w:w="108" w:type="dxa"/>
          </w:tblCellMar>
        </w:tblPrEx>
        <w:trPr>
          <w:trHeight w:val="270" w:hRule="atLeast"/>
        </w:trPr>
        <w:tc>
          <w:tcPr>
            <w:tcW w:w="720" w:type="dxa"/>
            <w:tcBorders>
              <w:top w:val="nil"/>
              <w:left w:val="single" w:color="auto" w:sz="4" w:space="0"/>
              <w:bottom w:val="single" w:color="auto" w:sz="4" w:space="0"/>
              <w:right w:val="single" w:color="auto" w:sz="4" w:space="0"/>
            </w:tcBorders>
            <w:shd w:val="clear" w:color="auto" w:fill="auto"/>
            <w:vAlign w:val="center"/>
          </w:tcPr>
          <w:p w14:paraId="05675145">
            <w:pPr>
              <w:widowControl/>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4324" w:type="dxa"/>
            <w:tcBorders>
              <w:top w:val="nil"/>
              <w:left w:val="nil"/>
              <w:bottom w:val="single" w:color="auto" w:sz="4" w:space="0"/>
              <w:right w:val="single" w:color="auto" w:sz="4" w:space="0"/>
            </w:tcBorders>
            <w:shd w:val="clear" w:color="auto" w:fill="auto"/>
            <w:vAlign w:val="center"/>
          </w:tcPr>
          <w:p w14:paraId="08459310">
            <w:pPr>
              <w:widowControl/>
              <w:jc w:val="left"/>
              <w:rPr>
                <w:rFonts w:ascii="宋体" w:hAnsi="宋体" w:cs="宋体"/>
                <w:color w:val="000000"/>
                <w:kern w:val="0"/>
                <w:sz w:val="22"/>
                <w:szCs w:val="22"/>
              </w:rPr>
            </w:pPr>
          </w:p>
        </w:tc>
        <w:tc>
          <w:tcPr>
            <w:tcW w:w="779" w:type="dxa"/>
            <w:tcBorders>
              <w:top w:val="nil"/>
              <w:left w:val="nil"/>
              <w:bottom w:val="single" w:color="auto" w:sz="4" w:space="0"/>
              <w:right w:val="single" w:color="auto" w:sz="4" w:space="0"/>
            </w:tcBorders>
            <w:shd w:val="clear" w:color="auto" w:fill="auto"/>
            <w:vAlign w:val="center"/>
          </w:tcPr>
          <w:p w14:paraId="272B559C">
            <w:pPr>
              <w:jc w:val="center"/>
              <w:rPr>
                <w:rFonts w:ascii="宋体" w:hAnsi="宋体" w:cs="宋体"/>
                <w:color w:val="000000"/>
                <w:kern w:val="0"/>
                <w:sz w:val="22"/>
                <w:szCs w:val="22"/>
              </w:rPr>
            </w:pPr>
            <w:r>
              <w:rPr>
                <w:rFonts w:hint="eastAsia" w:ascii="宋体" w:hAnsi="宋体" w:cs="宋体"/>
                <w:color w:val="000000"/>
                <w:kern w:val="0"/>
                <w:sz w:val="22"/>
                <w:szCs w:val="22"/>
              </w:rPr>
              <w:t>套</w:t>
            </w:r>
          </w:p>
        </w:tc>
        <w:tc>
          <w:tcPr>
            <w:tcW w:w="939" w:type="dxa"/>
            <w:tcBorders>
              <w:top w:val="nil"/>
              <w:left w:val="nil"/>
              <w:bottom w:val="single" w:color="auto" w:sz="4" w:space="0"/>
              <w:right w:val="single" w:color="auto" w:sz="4" w:space="0"/>
            </w:tcBorders>
            <w:shd w:val="clear" w:color="auto" w:fill="auto"/>
            <w:vAlign w:val="center"/>
          </w:tcPr>
          <w:p w14:paraId="4930BBD6">
            <w:pPr>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2086" w:type="dxa"/>
            <w:tcBorders>
              <w:top w:val="nil"/>
              <w:left w:val="nil"/>
              <w:bottom w:val="single" w:color="auto" w:sz="4" w:space="0"/>
              <w:right w:val="single" w:color="auto" w:sz="4" w:space="0"/>
            </w:tcBorders>
            <w:shd w:val="clear" w:color="auto" w:fill="auto"/>
            <w:vAlign w:val="center"/>
          </w:tcPr>
          <w:p w14:paraId="7DB91B1D">
            <w:pPr>
              <w:widowControl/>
              <w:jc w:val="left"/>
              <w:rPr>
                <w:rFonts w:ascii="宋体" w:hAnsi="宋体" w:cs="宋体"/>
                <w:color w:val="000000"/>
                <w:kern w:val="0"/>
                <w:sz w:val="22"/>
                <w:szCs w:val="22"/>
                <w:highlight w:val="yellow"/>
              </w:rPr>
            </w:pPr>
            <w:r>
              <w:rPr>
                <w:rFonts w:hint="eastAsia" w:ascii="宋体" w:hAnsi="宋体" w:cs="宋体"/>
                <w:color w:val="000000"/>
                <w:kern w:val="0"/>
                <w:sz w:val="22"/>
                <w:szCs w:val="22"/>
                <w:highlight w:val="yellow"/>
              </w:rPr>
              <w:t>　</w:t>
            </w:r>
          </w:p>
        </w:tc>
        <w:tc>
          <w:tcPr>
            <w:tcW w:w="859" w:type="dxa"/>
            <w:tcBorders>
              <w:top w:val="nil"/>
              <w:left w:val="nil"/>
              <w:bottom w:val="single" w:color="auto" w:sz="4" w:space="0"/>
              <w:right w:val="single" w:color="auto" w:sz="4" w:space="0"/>
            </w:tcBorders>
            <w:shd w:val="clear" w:color="auto" w:fill="auto"/>
            <w:vAlign w:val="center"/>
          </w:tcPr>
          <w:p w14:paraId="6ABF0D26">
            <w:pPr>
              <w:widowControl/>
              <w:jc w:val="left"/>
              <w:rPr>
                <w:rFonts w:ascii="宋体" w:hAnsi="宋体" w:cs="宋体"/>
                <w:color w:val="000000"/>
                <w:kern w:val="0"/>
                <w:sz w:val="22"/>
                <w:szCs w:val="22"/>
                <w:highlight w:val="yellow"/>
              </w:rPr>
            </w:pPr>
            <w:r>
              <w:rPr>
                <w:rFonts w:hint="eastAsia" w:ascii="宋体" w:hAnsi="宋体" w:cs="宋体"/>
                <w:color w:val="000000"/>
                <w:kern w:val="0"/>
                <w:sz w:val="22"/>
                <w:szCs w:val="22"/>
                <w:highlight w:val="yellow"/>
              </w:rPr>
              <w:t>　</w:t>
            </w:r>
          </w:p>
        </w:tc>
        <w:tc>
          <w:tcPr>
            <w:tcW w:w="1677" w:type="dxa"/>
            <w:tcBorders>
              <w:top w:val="nil"/>
              <w:left w:val="nil"/>
              <w:bottom w:val="single" w:color="auto" w:sz="4" w:space="0"/>
              <w:right w:val="single" w:color="auto" w:sz="4" w:space="0"/>
            </w:tcBorders>
            <w:shd w:val="clear" w:color="auto" w:fill="auto"/>
            <w:vAlign w:val="center"/>
          </w:tcPr>
          <w:p w14:paraId="172F12C0">
            <w:pPr>
              <w:widowControl/>
              <w:jc w:val="left"/>
              <w:rPr>
                <w:rFonts w:ascii="宋体" w:hAnsi="宋体" w:cs="宋体"/>
                <w:color w:val="000000"/>
                <w:kern w:val="0"/>
                <w:sz w:val="22"/>
                <w:szCs w:val="22"/>
                <w:highlight w:val="yellow"/>
              </w:rPr>
            </w:pPr>
            <w:r>
              <w:rPr>
                <w:rFonts w:hint="eastAsia" w:ascii="宋体" w:hAnsi="宋体" w:cs="宋体"/>
                <w:color w:val="000000"/>
                <w:kern w:val="0"/>
                <w:sz w:val="22"/>
                <w:szCs w:val="22"/>
                <w:highlight w:val="yellow"/>
              </w:rPr>
              <w:t>　</w:t>
            </w:r>
          </w:p>
        </w:tc>
        <w:tc>
          <w:tcPr>
            <w:tcW w:w="1677" w:type="dxa"/>
            <w:tcBorders>
              <w:top w:val="nil"/>
              <w:left w:val="nil"/>
              <w:bottom w:val="single" w:color="auto" w:sz="4" w:space="0"/>
              <w:right w:val="single" w:color="auto" w:sz="4" w:space="0"/>
            </w:tcBorders>
            <w:shd w:val="clear" w:color="auto" w:fill="auto"/>
            <w:vAlign w:val="center"/>
          </w:tcPr>
          <w:p w14:paraId="49AB8A13">
            <w:pPr>
              <w:widowControl/>
              <w:jc w:val="center"/>
              <w:rPr>
                <w:rFonts w:ascii="宋体" w:hAnsi="宋体" w:cs="宋体"/>
                <w:color w:val="000000"/>
                <w:kern w:val="0"/>
                <w:sz w:val="22"/>
                <w:szCs w:val="22"/>
                <w:highlight w:val="yellow"/>
              </w:rPr>
            </w:pPr>
          </w:p>
        </w:tc>
      </w:tr>
      <w:tr w14:paraId="68BE541E">
        <w:tblPrEx>
          <w:tblCellMar>
            <w:top w:w="0" w:type="dxa"/>
            <w:left w:w="108" w:type="dxa"/>
            <w:bottom w:w="0" w:type="dxa"/>
            <w:right w:w="108" w:type="dxa"/>
          </w:tblCellMar>
        </w:tblPrEx>
        <w:trPr>
          <w:trHeight w:val="270" w:hRule="atLeast"/>
        </w:trPr>
        <w:tc>
          <w:tcPr>
            <w:tcW w:w="720" w:type="dxa"/>
            <w:tcBorders>
              <w:top w:val="nil"/>
              <w:left w:val="single" w:color="auto" w:sz="4" w:space="0"/>
              <w:bottom w:val="single" w:color="auto" w:sz="4" w:space="0"/>
              <w:right w:val="single" w:color="auto" w:sz="4" w:space="0"/>
            </w:tcBorders>
            <w:shd w:val="clear" w:color="auto" w:fill="auto"/>
            <w:vAlign w:val="center"/>
          </w:tcPr>
          <w:p w14:paraId="077800AE">
            <w:pPr>
              <w:widowControl/>
              <w:jc w:val="center"/>
              <w:rPr>
                <w:rFonts w:ascii="宋体" w:hAnsi="宋体" w:cs="宋体"/>
                <w:color w:val="000000"/>
                <w:kern w:val="0"/>
                <w:sz w:val="22"/>
                <w:szCs w:val="22"/>
              </w:rPr>
            </w:pPr>
            <w:r>
              <w:rPr>
                <w:rFonts w:hint="eastAsia" w:ascii="宋体" w:hAnsi="宋体" w:cs="宋体"/>
                <w:color w:val="000000"/>
                <w:kern w:val="0"/>
                <w:sz w:val="22"/>
                <w:szCs w:val="22"/>
              </w:rPr>
              <w:t>2</w:t>
            </w:r>
          </w:p>
        </w:tc>
        <w:tc>
          <w:tcPr>
            <w:tcW w:w="4324" w:type="dxa"/>
            <w:tcBorders>
              <w:top w:val="nil"/>
              <w:left w:val="nil"/>
              <w:bottom w:val="single" w:color="auto" w:sz="4" w:space="0"/>
              <w:right w:val="single" w:color="auto" w:sz="4" w:space="0"/>
            </w:tcBorders>
            <w:shd w:val="clear" w:color="auto" w:fill="auto"/>
            <w:vAlign w:val="center"/>
          </w:tcPr>
          <w:p w14:paraId="1C708B56">
            <w:pPr>
              <w:widowControl/>
              <w:jc w:val="left"/>
              <w:rPr>
                <w:rFonts w:ascii="宋体" w:hAnsi="宋体" w:cs="宋体"/>
                <w:color w:val="000000"/>
                <w:kern w:val="0"/>
                <w:sz w:val="22"/>
                <w:szCs w:val="22"/>
                <w:highlight w:val="yellow"/>
              </w:rPr>
            </w:pPr>
          </w:p>
        </w:tc>
        <w:tc>
          <w:tcPr>
            <w:tcW w:w="779" w:type="dxa"/>
            <w:tcBorders>
              <w:top w:val="nil"/>
              <w:left w:val="nil"/>
              <w:bottom w:val="single" w:color="auto" w:sz="4" w:space="0"/>
              <w:right w:val="single" w:color="auto" w:sz="4" w:space="0"/>
            </w:tcBorders>
            <w:shd w:val="clear" w:color="auto" w:fill="auto"/>
            <w:vAlign w:val="center"/>
          </w:tcPr>
          <w:p w14:paraId="7616D847">
            <w:pPr>
              <w:jc w:val="center"/>
              <w:rPr>
                <w:rFonts w:ascii="宋体" w:hAnsi="宋体" w:cs="宋体"/>
                <w:color w:val="000000"/>
                <w:kern w:val="0"/>
                <w:sz w:val="22"/>
                <w:szCs w:val="22"/>
                <w:highlight w:val="yellow"/>
              </w:rPr>
            </w:pPr>
          </w:p>
        </w:tc>
        <w:tc>
          <w:tcPr>
            <w:tcW w:w="939" w:type="dxa"/>
            <w:tcBorders>
              <w:top w:val="nil"/>
              <w:left w:val="nil"/>
              <w:bottom w:val="single" w:color="auto" w:sz="4" w:space="0"/>
              <w:right w:val="single" w:color="auto" w:sz="4" w:space="0"/>
            </w:tcBorders>
            <w:shd w:val="clear" w:color="auto" w:fill="auto"/>
            <w:vAlign w:val="center"/>
          </w:tcPr>
          <w:p w14:paraId="6006FE6B">
            <w:pPr>
              <w:jc w:val="center"/>
              <w:rPr>
                <w:rFonts w:ascii="宋体" w:hAnsi="宋体" w:cs="宋体"/>
                <w:color w:val="000000"/>
                <w:kern w:val="0"/>
                <w:sz w:val="22"/>
                <w:szCs w:val="22"/>
                <w:highlight w:val="yellow"/>
              </w:rPr>
            </w:pPr>
          </w:p>
        </w:tc>
        <w:tc>
          <w:tcPr>
            <w:tcW w:w="2086" w:type="dxa"/>
            <w:tcBorders>
              <w:top w:val="nil"/>
              <w:left w:val="nil"/>
              <w:bottom w:val="single" w:color="auto" w:sz="4" w:space="0"/>
              <w:right w:val="single" w:color="auto" w:sz="4" w:space="0"/>
            </w:tcBorders>
            <w:shd w:val="clear" w:color="auto" w:fill="auto"/>
            <w:vAlign w:val="center"/>
          </w:tcPr>
          <w:p w14:paraId="266D07E3">
            <w:pPr>
              <w:widowControl/>
              <w:jc w:val="left"/>
              <w:rPr>
                <w:rFonts w:ascii="宋体" w:hAnsi="宋体" w:cs="宋体"/>
                <w:color w:val="000000"/>
                <w:kern w:val="0"/>
                <w:sz w:val="22"/>
                <w:szCs w:val="22"/>
                <w:highlight w:val="yellow"/>
              </w:rPr>
            </w:pPr>
            <w:r>
              <w:rPr>
                <w:rFonts w:hint="eastAsia" w:ascii="宋体" w:hAnsi="宋体" w:cs="宋体"/>
                <w:color w:val="000000"/>
                <w:kern w:val="0"/>
                <w:sz w:val="22"/>
                <w:szCs w:val="22"/>
                <w:highlight w:val="yellow"/>
              </w:rPr>
              <w:t>　</w:t>
            </w:r>
          </w:p>
        </w:tc>
        <w:tc>
          <w:tcPr>
            <w:tcW w:w="859" w:type="dxa"/>
            <w:tcBorders>
              <w:top w:val="nil"/>
              <w:left w:val="nil"/>
              <w:bottom w:val="single" w:color="auto" w:sz="4" w:space="0"/>
              <w:right w:val="single" w:color="auto" w:sz="4" w:space="0"/>
            </w:tcBorders>
            <w:shd w:val="clear" w:color="auto" w:fill="auto"/>
            <w:vAlign w:val="center"/>
          </w:tcPr>
          <w:p w14:paraId="43F72DF6">
            <w:pPr>
              <w:widowControl/>
              <w:jc w:val="left"/>
              <w:rPr>
                <w:rFonts w:ascii="宋体" w:hAnsi="宋体" w:cs="宋体"/>
                <w:color w:val="000000"/>
                <w:kern w:val="0"/>
                <w:sz w:val="22"/>
                <w:szCs w:val="22"/>
                <w:highlight w:val="yellow"/>
              </w:rPr>
            </w:pPr>
            <w:r>
              <w:rPr>
                <w:rFonts w:hint="eastAsia" w:ascii="宋体" w:hAnsi="宋体" w:cs="宋体"/>
                <w:color w:val="000000"/>
                <w:kern w:val="0"/>
                <w:sz w:val="22"/>
                <w:szCs w:val="22"/>
                <w:highlight w:val="yellow"/>
              </w:rPr>
              <w:t>　</w:t>
            </w:r>
          </w:p>
        </w:tc>
        <w:tc>
          <w:tcPr>
            <w:tcW w:w="1677" w:type="dxa"/>
            <w:tcBorders>
              <w:top w:val="nil"/>
              <w:left w:val="nil"/>
              <w:bottom w:val="single" w:color="auto" w:sz="4" w:space="0"/>
              <w:right w:val="single" w:color="auto" w:sz="4" w:space="0"/>
            </w:tcBorders>
            <w:shd w:val="clear" w:color="auto" w:fill="auto"/>
            <w:vAlign w:val="center"/>
          </w:tcPr>
          <w:p w14:paraId="073741BD">
            <w:pPr>
              <w:widowControl/>
              <w:jc w:val="left"/>
              <w:rPr>
                <w:rFonts w:ascii="宋体" w:hAnsi="宋体" w:cs="宋体"/>
                <w:color w:val="000000"/>
                <w:kern w:val="0"/>
                <w:sz w:val="22"/>
                <w:szCs w:val="22"/>
                <w:highlight w:val="yellow"/>
              </w:rPr>
            </w:pPr>
            <w:r>
              <w:rPr>
                <w:rFonts w:hint="eastAsia" w:ascii="宋体" w:hAnsi="宋体" w:cs="宋体"/>
                <w:color w:val="000000"/>
                <w:kern w:val="0"/>
                <w:sz w:val="22"/>
                <w:szCs w:val="22"/>
                <w:highlight w:val="yellow"/>
              </w:rPr>
              <w:t>　</w:t>
            </w:r>
          </w:p>
        </w:tc>
        <w:tc>
          <w:tcPr>
            <w:tcW w:w="1677" w:type="dxa"/>
            <w:tcBorders>
              <w:top w:val="nil"/>
              <w:left w:val="nil"/>
              <w:bottom w:val="single" w:color="auto" w:sz="4" w:space="0"/>
              <w:right w:val="single" w:color="auto" w:sz="4" w:space="0"/>
            </w:tcBorders>
            <w:shd w:val="clear" w:color="auto" w:fill="auto"/>
            <w:vAlign w:val="center"/>
          </w:tcPr>
          <w:p w14:paraId="19E6E1B5">
            <w:pPr>
              <w:widowControl/>
              <w:jc w:val="center"/>
              <w:rPr>
                <w:rFonts w:ascii="宋体" w:hAnsi="宋体" w:cs="宋体"/>
                <w:color w:val="000000"/>
                <w:kern w:val="0"/>
                <w:sz w:val="22"/>
                <w:szCs w:val="22"/>
                <w:highlight w:val="yellow"/>
              </w:rPr>
            </w:pPr>
          </w:p>
        </w:tc>
      </w:tr>
      <w:tr w14:paraId="25C9134D">
        <w:tblPrEx>
          <w:tblCellMar>
            <w:top w:w="0" w:type="dxa"/>
            <w:left w:w="108" w:type="dxa"/>
            <w:bottom w:w="0" w:type="dxa"/>
            <w:right w:w="108" w:type="dxa"/>
          </w:tblCellMar>
        </w:tblPrEx>
        <w:trPr>
          <w:trHeight w:val="270" w:hRule="atLeast"/>
        </w:trPr>
        <w:tc>
          <w:tcPr>
            <w:tcW w:w="720" w:type="dxa"/>
            <w:tcBorders>
              <w:top w:val="nil"/>
              <w:left w:val="single" w:color="auto" w:sz="4" w:space="0"/>
              <w:bottom w:val="single" w:color="auto" w:sz="4" w:space="0"/>
              <w:right w:val="single" w:color="auto" w:sz="4" w:space="0"/>
            </w:tcBorders>
            <w:shd w:val="clear" w:color="auto" w:fill="auto"/>
            <w:vAlign w:val="center"/>
          </w:tcPr>
          <w:p w14:paraId="61A05D16">
            <w:pPr>
              <w:widowControl/>
              <w:jc w:val="center"/>
              <w:rPr>
                <w:rFonts w:ascii="宋体" w:hAnsi="宋体" w:cs="宋体"/>
                <w:color w:val="000000"/>
                <w:kern w:val="0"/>
                <w:sz w:val="22"/>
                <w:szCs w:val="22"/>
              </w:rPr>
            </w:pPr>
            <w:r>
              <w:rPr>
                <w:rFonts w:hint="eastAsia" w:ascii="宋体" w:hAnsi="宋体" w:cs="宋体"/>
                <w:color w:val="000000"/>
                <w:kern w:val="0"/>
                <w:sz w:val="22"/>
                <w:szCs w:val="22"/>
              </w:rPr>
              <w:t>3</w:t>
            </w:r>
          </w:p>
        </w:tc>
        <w:tc>
          <w:tcPr>
            <w:tcW w:w="4324" w:type="dxa"/>
            <w:tcBorders>
              <w:top w:val="nil"/>
              <w:left w:val="nil"/>
              <w:bottom w:val="single" w:color="auto" w:sz="4" w:space="0"/>
              <w:right w:val="single" w:color="auto" w:sz="4" w:space="0"/>
            </w:tcBorders>
            <w:shd w:val="clear" w:color="auto" w:fill="auto"/>
            <w:vAlign w:val="center"/>
          </w:tcPr>
          <w:p w14:paraId="031D3016">
            <w:pPr>
              <w:widowControl/>
              <w:jc w:val="left"/>
              <w:rPr>
                <w:rFonts w:ascii="宋体" w:hAnsi="宋体" w:cs="宋体"/>
                <w:color w:val="000000"/>
                <w:kern w:val="0"/>
                <w:sz w:val="22"/>
                <w:szCs w:val="22"/>
                <w:highlight w:val="yellow"/>
              </w:rPr>
            </w:pPr>
          </w:p>
        </w:tc>
        <w:tc>
          <w:tcPr>
            <w:tcW w:w="779" w:type="dxa"/>
            <w:tcBorders>
              <w:top w:val="nil"/>
              <w:left w:val="nil"/>
              <w:bottom w:val="single" w:color="auto" w:sz="4" w:space="0"/>
              <w:right w:val="single" w:color="auto" w:sz="4" w:space="0"/>
            </w:tcBorders>
            <w:shd w:val="clear" w:color="auto" w:fill="auto"/>
            <w:vAlign w:val="center"/>
          </w:tcPr>
          <w:p w14:paraId="3CE2BB45">
            <w:pPr>
              <w:jc w:val="center"/>
              <w:rPr>
                <w:rFonts w:ascii="宋体" w:hAnsi="宋体" w:cs="宋体"/>
                <w:color w:val="000000"/>
                <w:kern w:val="0"/>
                <w:sz w:val="22"/>
                <w:szCs w:val="22"/>
                <w:highlight w:val="yellow"/>
              </w:rPr>
            </w:pPr>
          </w:p>
        </w:tc>
        <w:tc>
          <w:tcPr>
            <w:tcW w:w="939" w:type="dxa"/>
            <w:tcBorders>
              <w:top w:val="nil"/>
              <w:left w:val="nil"/>
              <w:bottom w:val="single" w:color="auto" w:sz="4" w:space="0"/>
              <w:right w:val="single" w:color="auto" w:sz="4" w:space="0"/>
            </w:tcBorders>
            <w:shd w:val="clear" w:color="auto" w:fill="auto"/>
            <w:vAlign w:val="center"/>
          </w:tcPr>
          <w:p w14:paraId="7E2B069A">
            <w:pPr>
              <w:jc w:val="center"/>
              <w:rPr>
                <w:rFonts w:ascii="宋体" w:hAnsi="宋体" w:cs="宋体"/>
                <w:color w:val="000000"/>
                <w:kern w:val="0"/>
                <w:sz w:val="22"/>
                <w:szCs w:val="22"/>
                <w:highlight w:val="yellow"/>
              </w:rPr>
            </w:pPr>
          </w:p>
        </w:tc>
        <w:tc>
          <w:tcPr>
            <w:tcW w:w="2086" w:type="dxa"/>
            <w:tcBorders>
              <w:top w:val="nil"/>
              <w:left w:val="nil"/>
              <w:bottom w:val="single" w:color="auto" w:sz="4" w:space="0"/>
              <w:right w:val="single" w:color="auto" w:sz="4" w:space="0"/>
            </w:tcBorders>
            <w:shd w:val="clear" w:color="auto" w:fill="auto"/>
            <w:vAlign w:val="center"/>
          </w:tcPr>
          <w:p w14:paraId="23EC0B84">
            <w:pPr>
              <w:widowControl/>
              <w:jc w:val="left"/>
              <w:rPr>
                <w:rFonts w:ascii="宋体" w:hAnsi="宋体" w:cs="宋体"/>
                <w:color w:val="000000"/>
                <w:kern w:val="0"/>
                <w:sz w:val="22"/>
                <w:szCs w:val="22"/>
                <w:highlight w:val="yellow"/>
              </w:rPr>
            </w:pPr>
            <w:r>
              <w:rPr>
                <w:rFonts w:hint="eastAsia" w:ascii="宋体" w:hAnsi="宋体" w:cs="宋体"/>
                <w:color w:val="000000"/>
                <w:kern w:val="0"/>
                <w:sz w:val="22"/>
                <w:szCs w:val="22"/>
                <w:highlight w:val="yellow"/>
              </w:rPr>
              <w:t>　</w:t>
            </w:r>
          </w:p>
        </w:tc>
        <w:tc>
          <w:tcPr>
            <w:tcW w:w="859" w:type="dxa"/>
            <w:tcBorders>
              <w:top w:val="nil"/>
              <w:left w:val="nil"/>
              <w:bottom w:val="single" w:color="auto" w:sz="4" w:space="0"/>
              <w:right w:val="single" w:color="auto" w:sz="4" w:space="0"/>
            </w:tcBorders>
            <w:shd w:val="clear" w:color="auto" w:fill="auto"/>
            <w:vAlign w:val="center"/>
          </w:tcPr>
          <w:p w14:paraId="394A901A">
            <w:pPr>
              <w:widowControl/>
              <w:jc w:val="left"/>
              <w:rPr>
                <w:rFonts w:ascii="宋体" w:hAnsi="宋体" w:cs="宋体"/>
                <w:color w:val="000000"/>
                <w:kern w:val="0"/>
                <w:sz w:val="22"/>
                <w:szCs w:val="22"/>
                <w:highlight w:val="yellow"/>
              </w:rPr>
            </w:pPr>
            <w:r>
              <w:rPr>
                <w:rFonts w:hint="eastAsia" w:ascii="宋体" w:hAnsi="宋体" w:cs="宋体"/>
                <w:color w:val="000000"/>
                <w:kern w:val="0"/>
                <w:sz w:val="22"/>
                <w:szCs w:val="22"/>
                <w:highlight w:val="yellow"/>
              </w:rPr>
              <w:t>　</w:t>
            </w:r>
          </w:p>
        </w:tc>
        <w:tc>
          <w:tcPr>
            <w:tcW w:w="1677" w:type="dxa"/>
            <w:tcBorders>
              <w:top w:val="nil"/>
              <w:left w:val="nil"/>
              <w:bottom w:val="single" w:color="auto" w:sz="4" w:space="0"/>
              <w:right w:val="single" w:color="auto" w:sz="4" w:space="0"/>
            </w:tcBorders>
            <w:shd w:val="clear" w:color="auto" w:fill="auto"/>
            <w:vAlign w:val="center"/>
          </w:tcPr>
          <w:p w14:paraId="254BE34C">
            <w:pPr>
              <w:widowControl/>
              <w:jc w:val="left"/>
              <w:rPr>
                <w:rFonts w:ascii="宋体" w:hAnsi="宋体" w:cs="宋体"/>
                <w:color w:val="000000"/>
                <w:kern w:val="0"/>
                <w:sz w:val="22"/>
                <w:szCs w:val="22"/>
                <w:highlight w:val="yellow"/>
              </w:rPr>
            </w:pPr>
            <w:r>
              <w:rPr>
                <w:rFonts w:hint="eastAsia" w:ascii="宋体" w:hAnsi="宋体" w:cs="宋体"/>
                <w:color w:val="000000"/>
                <w:kern w:val="0"/>
                <w:sz w:val="22"/>
                <w:szCs w:val="22"/>
                <w:highlight w:val="yellow"/>
              </w:rPr>
              <w:t>　</w:t>
            </w:r>
          </w:p>
        </w:tc>
        <w:tc>
          <w:tcPr>
            <w:tcW w:w="1677" w:type="dxa"/>
            <w:tcBorders>
              <w:top w:val="nil"/>
              <w:left w:val="nil"/>
              <w:bottom w:val="single" w:color="auto" w:sz="4" w:space="0"/>
              <w:right w:val="single" w:color="auto" w:sz="4" w:space="0"/>
            </w:tcBorders>
            <w:shd w:val="clear" w:color="auto" w:fill="auto"/>
            <w:vAlign w:val="center"/>
          </w:tcPr>
          <w:p w14:paraId="0B16C96E">
            <w:pPr>
              <w:widowControl/>
              <w:jc w:val="center"/>
              <w:rPr>
                <w:rFonts w:ascii="宋体" w:hAnsi="宋体" w:cs="宋体"/>
                <w:color w:val="000000"/>
                <w:kern w:val="0"/>
                <w:sz w:val="22"/>
                <w:szCs w:val="22"/>
                <w:highlight w:val="yellow"/>
              </w:rPr>
            </w:pPr>
          </w:p>
        </w:tc>
      </w:tr>
      <w:tr w14:paraId="0EB91533">
        <w:tblPrEx>
          <w:tblCellMar>
            <w:top w:w="0" w:type="dxa"/>
            <w:left w:w="108" w:type="dxa"/>
            <w:bottom w:w="0" w:type="dxa"/>
            <w:right w:w="108" w:type="dxa"/>
          </w:tblCellMar>
        </w:tblPrEx>
        <w:trPr>
          <w:trHeight w:val="270" w:hRule="atLeast"/>
        </w:trPr>
        <w:tc>
          <w:tcPr>
            <w:tcW w:w="720" w:type="dxa"/>
            <w:tcBorders>
              <w:top w:val="nil"/>
              <w:left w:val="single" w:color="auto" w:sz="4" w:space="0"/>
              <w:bottom w:val="single" w:color="auto" w:sz="4" w:space="0"/>
              <w:right w:val="single" w:color="auto" w:sz="4" w:space="0"/>
            </w:tcBorders>
            <w:shd w:val="clear" w:color="auto" w:fill="auto"/>
            <w:vAlign w:val="center"/>
          </w:tcPr>
          <w:p w14:paraId="78796509">
            <w:pPr>
              <w:widowControl/>
              <w:jc w:val="center"/>
              <w:rPr>
                <w:rFonts w:ascii="宋体" w:hAnsi="宋体" w:cs="宋体"/>
                <w:color w:val="000000"/>
                <w:kern w:val="0"/>
                <w:sz w:val="22"/>
                <w:szCs w:val="22"/>
              </w:rPr>
            </w:pPr>
            <w:r>
              <w:rPr>
                <w:rFonts w:hint="eastAsia" w:ascii="宋体" w:hAnsi="宋体" w:cs="宋体"/>
                <w:color w:val="000000"/>
                <w:kern w:val="0"/>
                <w:sz w:val="22"/>
                <w:szCs w:val="22"/>
              </w:rPr>
              <w:t>4</w:t>
            </w:r>
          </w:p>
        </w:tc>
        <w:tc>
          <w:tcPr>
            <w:tcW w:w="4324" w:type="dxa"/>
            <w:tcBorders>
              <w:top w:val="nil"/>
              <w:left w:val="nil"/>
              <w:bottom w:val="single" w:color="auto" w:sz="4" w:space="0"/>
              <w:right w:val="single" w:color="auto" w:sz="4" w:space="0"/>
            </w:tcBorders>
            <w:shd w:val="clear" w:color="auto" w:fill="auto"/>
            <w:vAlign w:val="center"/>
          </w:tcPr>
          <w:p w14:paraId="6EDFF394">
            <w:pPr>
              <w:widowControl/>
              <w:jc w:val="left"/>
              <w:rPr>
                <w:rFonts w:ascii="宋体" w:hAnsi="宋体" w:cs="宋体"/>
                <w:color w:val="000000"/>
                <w:kern w:val="0"/>
                <w:sz w:val="22"/>
                <w:szCs w:val="22"/>
                <w:highlight w:val="yellow"/>
              </w:rPr>
            </w:pPr>
          </w:p>
        </w:tc>
        <w:tc>
          <w:tcPr>
            <w:tcW w:w="779" w:type="dxa"/>
            <w:tcBorders>
              <w:top w:val="nil"/>
              <w:left w:val="nil"/>
              <w:bottom w:val="single" w:color="auto" w:sz="4" w:space="0"/>
              <w:right w:val="single" w:color="auto" w:sz="4" w:space="0"/>
            </w:tcBorders>
            <w:shd w:val="clear" w:color="auto" w:fill="auto"/>
            <w:vAlign w:val="center"/>
          </w:tcPr>
          <w:p w14:paraId="3B9F8636">
            <w:pPr>
              <w:jc w:val="center"/>
              <w:rPr>
                <w:rFonts w:ascii="宋体" w:hAnsi="宋体" w:cs="宋体"/>
                <w:color w:val="000000"/>
                <w:kern w:val="0"/>
                <w:sz w:val="22"/>
                <w:szCs w:val="22"/>
                <w:highlight w:val="yellow"/>
              </w:rPr>
            </w:pPr>
          </w:p>
        </w:tc>
        <w:tc>
          <w:tcPr>
            <w:tcW w:w="939" w:type="dxa"/>
            <w:tcBorders>
              <w:top w:val="nil"/>
              <w:left w:val="nil"/>
              <w:bottom w:val="single" w:color="auto" w:sz="4" w:space="0"/>
              <w:right w:val="single" w:color="auto" w:sz="4" w:space="0"/>
            </w:tcBorders>
            <w:shd w:val="clear" w:color="auto" w:fill="auto"/>
            <w:vAlign w:val="center"/>
          </w:tcPr>
          <w:p w14:paraId="45225158">
            <w:pPr>
              <w:jc w:val="center"/>
              <w:rPr>
                <w:rFonts w:ascii="宋体" w:hAnsi="宋体" w:cs="宋体"/>
                <w:color w:val="000000"/>
                <w:kern w:val="0"/>
                <w:sz w:val="22"/>
                <w:szCs w:val="22"/>
                <w:highlight w:val="yellow"/>
              </w:rPr>
            </w:pPr>
          </w:p>
        </w:tc>
        <w:tc>
          <w:tcPr>
            <w:tcW w:w="2086" w:type="dxa"/>
            <w:tcBorders>
              <w:top w:val="nil"/>
              <w:left w:val="nil"/>
              <w:bottom w:val="single" w:color="auto" w:sz="4" w:space="0"/>
              <w:right w:val="single" w:color="auto" w:sz="4" w:space="0"/>
            </w:tcBorders>
            <w:shd w:val="clear" w:color="auto" w:fill="auto"/>
            <w:vAlign w:val="center"/>
          </w:tcPr>
          <w:p w14:paraId="421FCA0B">
            <w:pPr>
              <w:widowControl/>
              <w:jc w:val="left"/>
              <w:rPr>
                <w:rFonts w:ascii="宋体" w:hAnsi="宋体" w:cs="宋体"/>
                <w:color w:val="000000"/>
                <w:kern w:val="0"/>
                <w:sz w:val="22"/>
                <w:szCs w:val="22"/>
                <w:highlight w:val="yellow"/>
              </w:rPr>
            </w:pPr>
            <w:r>
              <w:rPr>
                <w:rFonts w:hint="eastAsia" w:ascii="宋体" w:hAnsi="宋体" w:cs="宋体"/>
                <w:color w:val="000000"/>
                <w:kern w:val="0"/>
                <w:sz w:val="22"/>
                <w:szCs w:val="22"/>
                <w:highlight w:val="yellow"/>
              </w:rPr>
              <w:t>　</w:t>
            </w:r>
          </w:p>
        </w:tc>
        <w:tc>
          <w:tcPr>
            <w:tcW w:w="859" w:type="dxa"/>
            <w:tcBorders>
              <w:top w:val="nil"/>
              <w:left w:val="nil"/>
              <w:bottom w:val="single" w:color="auto" w:sz="4" w:space="0"/>
              <w:right w:val="single" w:color="auto" w:sz="4" w:space="0"/>
            </w:tcBorders>
            <w:shd w:val="clear" w:color="auto" w:fill="auto"/>
            <w:vAlign w:val="center"/>
          </w:tcPr>
          <w:p w14:paraId="3DDB19DB">
            <w:pPr>
              <w:widowControl/>
              <w:jc w:val="left"/>
              <w:rPr>
                <w:rFonts w:ascii="宋体" w:hAnsi="宋体" w:cs="宋体"/>
                <w:color w:val="000000"/>
                <w:kern w:val="0"/>
                <w:sz w:val="22"/>
                <w:szCs w:val="22"/>
                <w:highlight w:val="yellow"/>
              </w:rPr>
            </w:pPr>
            <w:r>
              <w:rPr>
                <w:rFonts w:hint="eastAsia" w:ascii="宋体" w:hAnsi="宋体" w:cs="宋体"/>
                <w:color w:val="000000"/>
                <w:kern w:val="0"/>
                <w:sz w:val="22"/>
                <w:szCs w:val="22"/>
                <w:highlight w:val="yellow"/>
              </w:rPr>
              <w:t>　</w:t>
            </w:r>
          </w:p>
        </w:tc>
        <w:tc>
          <w:tcPr>
            <w:tcW w:w="1677" w:type="dxa"/>
            <w:tcBorders>
              <w:top w:val="nil"/>
              <w:left w:val="nil"/>
              <w:bottom w:val="single" w:color="auto" w:sz="4" w:space="0"/>
              <w:right w:val="single" w:color="auto" w:sz="4" w:space="0"/>
            </w:tcBorders>
            <w:shd w:val="clear" w:color="auto" w:fill="auto"/>
            <w:vAlign w:val="center"/>
          </w:tcPr>
          <w:p w14:paraId="3C984F1C">
            <w:pPr>
              <w:widowControl/>
              <w:jc w:val="left"/>
              <w:rPr>
                <w:rFonts w:ascii="宋体" w:hAnsi="宋体" w:cs="宋体"/>
                <w:color w:val="000000"/>
                <w:kern w:val="0"/>
                <w:sz w:val="22"/>
                <w:szCs w:val="22"/>
                <w:highlight w:val="yellow"/>
              </w:rPr>
            </w:pPr>
            <w:r>
              <w:rPr>
                <w:rFonts w:hint="eastAsia" w:ascii="宋体" w:hAnsi="宋体" w:cs="宋体"/>
                <w:color w:val="000000"/>
                <w:kern w:val="0"/>
                <w:sz w:val="22"/>
                <w:szCs w:val="22"/>
                <w:highlight w:val="yellow"/>
              </w:rPr>
              <w:t>　</w:t>
            </w:r>
          </w:p>
        </w:tc>
        <w:tc>
          <w:tcPr>
            <w:tcW w:w="1677" w:type="dxa"/>
            <w:tcBorders>
              <w:top w:val="nil"/>
              <w:left w:val="nil"/>
              <w:bottom w:val="single" w:color="auto" w:sz="4" w:space="0"/>
              <w:right w:val="single" w:color="auto" w:sz="4" w:space="0"/>
            </w:tcBorders>
            <w:shd w:val="clear" w:color="auto" w:fill="auto"/>
            <w:vAlign w:val="center"/>
          </w:tcPr>
          <w:p w14:paraId="78B97394">
            <w:pPr>
              <w:widowControl/>
              <w:jc w:val="center"/>
              <w:rPr>
                <w:rFonts w:ascii="宋体" w:hAnsi="宋体" w:cs="宋体"/>
                <w:color w:val="000000"/>
                <w:kern w:val="0"/>
                <w:sz w:val="22"/>
                <w:szCs w:val="22"/>
                <w:highlight w:val="yellow"/>
              </w:rPr>
            </w:pPr>
          </w:p>
        </w:tc>
      </w:tr>
      <w:tr w14:paraId="22A18E87">
        <w:tblPrEx>
          <w:tblCellMar>
            <w:top w:w="0" w:type="dxa"/>
            <w:left w:w="108" w:type="dxa"/>
            <w:bottom w:w="0" w:type="dxa"/>
            <w:right w:w="108" w:type="dxa"/>
          </w:tblCellMar>
        </w:tblPrEx>
        <w:trPr>
          <w:trHeight w:val="270" w:hRule="atLeast"/>
        </w:trPr>
        <w:tc>
          <w:tcPr>
            <w:tcW w:w="720" w:type="dxa"/>
            <w:tcBorders>
              <w:top w:val="nil"/>
              <w:left w:val="single" w:color="auto" w:sz="4" w:space="0"/>
              <w:bottom w:val="single" w:color="auto" w:sz="4" w:space="0"/>
              <w:right w:val="single" w:color="auto" w:sz="4" w:space="0"/>
            </w:tcBorders>
            <w:shd w:val="clear" w:color="auto" w:fill="auto"/>
            <w:vAlign w:val="center"/>
          </w:tcPr>
          <w:p w14:paraId="69950B6E">
            <w:pPr>
              <w:widowControl/>
              <w:jc w:val="center"/>
              <w:rPr>
                <w:rFonts w:ascii="宋体" w:hAnsi="宋体" w:cs="宋体"/>
                <w:color w:val="000000"/>
                <w:kern w:val="0"/>
                <w:sz w:val="22"/>
                <w:szCs w:val="22"/>
              </w:rPr>
            </w:pPr>
            <w:r>
              <w:rPr>
                <w:rFonts w:hint="eastAsia" w:ascii="宋体" w:hAnsi="宋体" w:cs="宋体"/>
                <w:color w:val="000000"/>
                <w:kern w:val="0"/>
                <w:sz w:val="22"/>
                <w:szCs w:val="22"/>
              </w:rPr>
              <w:t>5</w:t>
            </w:r>
          </w:p>
        </w:tc>
        <w:tc>
          <w:tcPr>
            <w:tcW w:w="4324" w:type="dxa"/>
            <w:tcBorders>
              <w:top w:val="nil"/>
              <w:left w:val="nil"/>
              <w:bottom w:val="single" w:color="auto" w:sz="4" w:space="0"/>
              <w:right w:val="single" w:color="auto" w:sz="4" w:space="0"/>
            </w:tcBorders>
            <w:shd w:val="clear" w:color="auto" w:fill="auto"/>
            <w:vAlign w:val="center"/>
          </w:tcPr>
          <w:p w14:paraId="6681C04A">
            <w:pPr>
              <w:widowControl/>
              <w:jc w:val="left"/>
              <w:rPr>
                <w:rFonts w:ascii="宋体" w:hAnsi="宋体" w:cs="宋体"/>
                <w:color w:val="000000"/>
                <w:kern w:val="0"/>
                <w:sz w:val="22"/>
                <w:szCs w:val="22"/>
                <w:highlight w:val="yellow"/>
              </w:rPr>
            </w:pPr>
          </w:p>
        </w:tc>
        <w:tc>
          <w:tcPr>
            <w:tcW w:w="779" w:type="dxa"/>
            <w:tcBorders>
              <w:top w:val="nil"/>
              <w:left w:val="nil"/>
              <w:bottom w:val="single" w:color="auto" w:sz="4" w:space="0"/>
              <w:right w:val="single" w:color="auto" w:sz="4" w:space="0"/>
            </w:tcBorders>
            <w:shd w:val="clear" w:color="auto" w:fill="auto"/>
            <w:vAlign w:val="center"/>
          </w:tcPr>
          <w:p w14:paraId="505EB172">
            <w:pPr>
              <w:jc w:val="center"/>
              <w:rPr>
                <w:rFonts w:ascii="宋体" w:hAnsi="宋体" w:cs="宋体"/>
                <w:color w:val="000000"/>
                <w:kern w:val="0"/>
                <w:sz w:val="22"/>
                <w:szCs w:val="22"/>
                <w:highlight w:val="yellow"/>
              </w:rPr>
            </w:pPr>
          </w:p>
        </w:tc>
        <w:tc>
          <w:tcPr>
            <w:tcW w:w="939" w:type="dxa"/>
            <w:tcBorders>
              <w:top w:val="nil"/>
              <w:left w:val="nil"/>
              <w:bottom w:val="single" w:color="auto" w:sz="4" w:space="0"/>
              <w:right w:val="single" w:color="auto" w:sz="4" w:space="0"/>
            </w:tcBorders>
            <w:shd w:val="clear" w:color="auto" w:fill="auto"/>
            <w:vAlign w:val="center"/>
          </w:tcPr>
          <w:p w14:paraId="4319DD4E">
            <w:pPr>
              <w:jc w:val="center"/>
              <w:rPr>
                <w:rFonts w:ascii="宋体" w:hAnsi="宋体" w:cs="宋体"/>
                <w:color w:val="000000"/>
                <w:kern w:val="0"/>
                <w:sz w:val="22"/>
                <w:szCs w:val="22"/>
                <w:highlight w:val="yellow"/>
              </w:rPr>
            </w:pPr>
          </w:p>
        </w:tc>
        <w:tc>
          <w:tcPr>
            <w:tcW w:w="2086" w:type="dxa"/>
            <w:tcBorders>
              <w:top w:val="nil"/>
              <w:left w:val="nil"/>
              <w:bottom w:val="single" w:color="auto" w:sz="4" w:space="0"/>
              <w:right w:val="single" w:color="auto" w:sz="4" w:space="0"/>
            </w:tcBorders>
            <w:shd w:val="clear" w:color="auto" w:fill="auto"/>
            <w:vAlign w:val="center"/>
          </w:tcPr>
          <w:p w14:paraId="1054CE66">
            <w:pPr>
              <w:widowControl/>
              <w:jc w:val="left"/>
              <w:rPr>
                <w:rFonts w:ascii="宋体" w:hAnsi="宋体" w:cs="宋体"/>
                <w:color w:val="000000"/>
                <w:kern w:val="0"/>
                <w:sz w:val="22"/>
                <w:szCs w:val="22"/>
                <w:highlight w:val="yellow"/>
              </w:rPr>
            </w:pPr>
            <w:r>
              <w:rPr>
                <w:rFonts w:hint="eastAsia" w:ascii="宋体" w:hAnsi="宋体" w:cs="宋体"/>
                <w:color w:val="000000"/>
                <w:kern w:val="0"/>
                <w:sz w:val="22"/>
                <w:szCs w:val="22"/>
                <w:highlight w:val="yellow"/>
              </w:rPr>
              <w:t>　</w:t>
            </w:r>
          </w:p>
        </w:tc>
        <w:tc>
          <w:tcPr>
            <w:tcW w:w="859" w:type="dxa"/>
            <w:tcBorders>
              <w:top w:val="nil"/>
              <w:left w:val="nil"/>
              <w:bottom w:val="single" w:color="auto" w:sz="4" w:space="0"/>
              <w:right w:val="single" w:color="auto" w:sz="4" w:space="0"/>
            </w:tcBorders>
            <w:shd w:val="clear" w:color="auto" w:fill="auto"/>
            <w:vAlign w:val="center"/>
          </w:tcPr>
          <w:p w14:paraId="5E85B393">
            <w:pPr>
              <w:widowControl/>
              <w:jc w:val="left"/>
              <w:rPr>
                <w:rFonts w:ascii="宋体" w:hAnsi="宋体" w:cs="宋体"/>
                <w:color w:val="000000"/>
                <w:kern w:val="0"/>
                <w:sz w:val="22"/>
                <w:szCs w:val="22"/>
                <w:highlight w:val="yellow"/>
              </w:rPr>
            </w:pPr>
            <w:r>
              <w:rPr>
                <w:rFonts w:hint="eastAsia" w:ascii="宋体" w:hAnsi="宋体" w:cs="宋体"/>
                <w:color w:val="000000"/>
                <w:kern w:val="0"/>
                <w:sz w:val="22"/>
                <w:szCs w:val="22"/>
                <w:highlight w:val="yellow"/>
              </w:rPr>
              <w:t>　</w:t>
            </w:r>
          </w:p>
        </w:tc>
        <w:tc>
          <w:tcPr>
            <w:tcW w:w="1677" w:type="dxa"/>
            <w:tcBorders>
              <w:top w:val="nil"/>
              <w:left w:val="nil"/>
              <w:bottom w:val="single" w:color="auto" w:sz="4" w:space="0"/>
              <w:right w:val="single" w:color="auto" w:sz="4" w:space="0"/>
            </w:tcBorders>
            <w:shd w:val="clear" w:color="auto" w:fill="auto"/>
            <w:vAlign w:val="center"/>
          </w:tcPr>
          <w:p w14:paraId="22DEC682">
            <w:pPr>
              <w:widowControl/>
              <w:jc w:val="left"/>
              <w:rPr>
                <w:rFonts w:ascii="宋体" w:hAnsi="宋体" w:cs="宋体"/>
                <w:color w:val="000000"/>
                <w:kern w:val="0"/>
                <w:sz w:val="22"/>
                <w:szCs w:val="22"/>
                <w:highlight w:val="yellow"/>
              </w:rPr>
            </w:pPr>
            <w:r>
              <w:rPr>
                <w:rFonts w:hint="eastAsia" w:ascii="宋体" w:hAnsi="宋体" w:cs="宋体"/>
                <w:color w:val="000000"/>
                <w:kern w:val="0"/>
                <w:sz w:val="22"/>
                <w:szCs w:val="22"/>
                <w:highlight w:val="yellow"/>
              </w:rPr>
              <w:t>　</w:t>
            </w:r>
          </w:p>
        </w:tc>
        <w:tc>
          <w:tcPr>
            <w:tcW w:w="1677" w:type="dxa"/>
            <w:tcBorders>
              <w:top w:val="nil"/>
              <w:left w:val="nil"/>
              <w:bottom w:val="single" w:color="auto" w:sz="4" w:space="0"/>
              <w:right w:val="single" w:color="auto" w:sz="4" w:space="0"/>
            </w:tcBorders>
            <w:shd w:val="clear" w:color="auto" w:fill="auto"/>
            <w:vAlign w:val="center"/>
          </w:tcPr>
          <w:p w14:paraId="7E6907DE">
            <w:pPr>
              <w:widowControl/>
              <w:jc w:val="center"/>
              <w:rPr>
                <w:rFonts w:ascii="宋体" w:hAnsi="宋体" w:cs="宋体"/>
                <w:color w:val="000000"/>
                <w:kern w:val="0"/>
                <w:sz w:val="22"/>
                <w:szCs w:val="22"/>
                <w:highlight w:val="yellow"/>
              </w:rPr>
            </w:pPr>
          </w:p>
        </w:tc>
      </w:tr>
      <w:tr w14:paraId="43E04435">
        <w:tblPrEx>
          <w:tblCellMar>
            <w:top w:w="0" w:type="dxa"/>
            <w:left w:w="108" w:type="dxa"/>
            <w:bottom w:w="0" w:type="dxa"/>
            <w:right w:w="108" w:type="dxa"/>
          </w:tblCellMar>
        </w:tblPrEx>
        <w:trPr>
          <w:trHeight w:val="270" w:hRule="atLeast"/>
        </w:trPr>
        <w:tc>
          <w:tcPr>
            <w:tcW w:w="720" w:type="dxa"/>
            <w:tcBorders>
              <w:top w:val="nil"/>
              <w:left w:val="single" w:color="auto" w:sz="4" w:space="0"/>
              <w:bottom w:val="single" w:color="auto" w:sz="4" w:space="0"/>
              <w:right w:val="single" w:color="auto" w:sz="4" w:space="0"/>
            </w:tcBorders>
            <w:shd w:val="clear" w:color="auto" w:fill="auto"/>
            <w:vAlign w:val="center"/>
          </w:tcPr>
          <w:p w14:paraId="7E8CF80D">
            <w:pPr>
              <w:widowControl/>
              <w:jc w:val="center"/>
              <w:rPr>
                <w:rFonts w:ascii="宋体" w:hAnsi="宋体" w:cs="宋体"/>
                <w:color w:val="000000"/>
                <w:kern w:val="0"/>
                <w:sz w:val="22"/>
                <w:szCs w:val="22"/>
              </w:rPr>
            </w:pPr>
            <w:r>
              <w:rPr>
                <w:rFonts w:hint="eastAsia" w:ascii="宋体" w:hAnsi="宋体" w:cs="宋体"/>
                <w:color w:val="000000"/>
                <w:kern w:val="0"/>
                <w:sz w:val="22"/>
                <w:szCs w:val="22"/>
              </w:rPr>
              <w:t>6</w:t>
            </w:r>
          </w:p>
        </w:tc>
        <w:tc>
          <w:tcPr>
            <w:tcW w:w="4324" w:type="dxa"/>
            <w:tcBorders>
              <w:top w:val="nil"/>
              <w:left w:val="nil"/>
              <w:bottom w:val="single" w:color="auto" w:sz="4" w:space="0"/>
              <w:right w:val="single" w:color="auto" w:sz="4" w:space="0"/>
            </w:tcBorders>
            <w:shd w:val="clear" w:color="auto" w:fill="auto"/>
            <w:vAlign w:val="center"/>
          </w:tcPr>
          <w:p w14:paraId="1E017E85">
            <w:pPr>
              <w:widowControl/>
              <w:jc w:val="left"/>
              <w:rPr>
                <w:rFonts w:ascii="宋体" w:hAnsi="宋体" w:cs="宋体"/>
                <w:color w:val="000000"/>
                <w:kern w:val="0"/>
                <w:sz w:val="22"/>
                <w:szCs w:val="22"/>
                <w:highlight w:val="yellow"/>
              </w:rPr>
            </w:pPr>
          </w:p>
        </w:tc>
        <w:tc>
          <w:tcPr>
            <w:tcW w:w="779" w:type="dxa"/>
            <w:tcBorders>
              <w:top w:val="nil"/>
              <w:left w:val="nil"/>
              <w:bottom w:val="single" w:color="auto" w:sz="4" w:space="0"/>
              <w:right w:val="single" w:color="auto" w:sz="4" w:space="0"/>
            </w:tcBorders>
            <w:shd w:val="clear" w:color="auto" w:fill="auto"/>
            <w:vAlign w:val="center"/>
          </w:tcPr>
          <w:p w14:paraId="3CD1E70A">
            <w:pPr>
              <w:jc w:val="center"/>
              <w:rPr>
                <w:rFonts w:ascii="宋体" w:hAnsi="宋体" w:cs="宋体"/>
                <w:color w:val="000000"/>
                <w:kern w:val="0"/>
                <w:sz w:val="22"/>
                <w:szCs w:val="22"/>
                <w:highlight w:val="yellow"/>
              </w:rPr>
            </w:pPr>
          </w:p>
        </w:tc>
        <w:tc>
          <w:tcPr>
            <w:tcW w:w="939" w:type="dxa"/>
            <w:tcBorders>
              <w:top w:val="nil"/>
              <w:left w:val="nil"/>
              <w:bottom w:val="single" w:color="auto" w:sz="4" w:space="0"/>
              <w:right w:val="single" w:color="auto" w:sz="4" w:space="0"/>
            </w:tcBorders>
            <w:shd w:val="clear" w:color="auto" w:fill="auto"/>
            <w:vAlign w:val="center"/>
          </w:tcPr>
          <w:p w14:paraId="18BD7DC0">
            <w:pPr>
              <w:jc w:val="center"/>
              <w:rPr>
                <w:rFonts w:ascii="宋体" w:hAnsi="宋体" w:cs="宋体"/>
                <w:color w:val="000000"/>
                <w:kern w:val="0"/>
                <w:sz w:val="22"/>
                <w:szCs w:val="22"/>
                <w:highlight w:val="yellow"/>
              </w:rPr>
            </w:pPr>
          </w:p>
        </w:tc>
        <w:tc>
          <w:tcPr>
            <w:tcW w:w="2086" w:type="dxa"/>
            <w:tcBorders>
              <w:top w:val="nil"/>
              <w:left w:val="nil"/>
              <w:bottom w:val="single" w:color="auto" w:sz="4" w:space="0"/>
              <w:right w:val="single" w:color="auto" w:sz="4" w:space="0"/>
            </w:tcBorders>
            <w:shd w:val="clear" w:color="auto" w:fill="auto"/>
            <w:vAlign w:val="center"/>
          </w:tcPr>
          <w:p w14:paraId="0DFBCA84">
            <w:pPr>
              <w:widowControl/>
              <w:jc w:val="left"/>
              <w:rPr>
                <w:rFonts w:ascii="宋体" w:hAnsi="宋体" w:cs="宋体"/>
                <w:color w:val="000000"/>
                <w:kern w:val="0"/>
                <w:sz w:val="22"/>
                <w:szCs w:val="22"/>
                <w:highlight w:val="yellow"/>
              </w:rPr>
            </w:pPr>
            <w:r>
              <w:rPr>
                <w:rFonts w:hint="eastAsia" w:ascii="宋体" w:hAnsi="宋体" w:cs="宋体"/>
                <w:color w:val="000000"/>
                <w:kern w:val="0"/>
                <w:sz w:val="22"/>
                <w:szCs w:val="22"/>
                <w:highlight w:val="yellow"/>
              </w:rPr>
              <w:t>　</w:t>
            </w:r>
          </w:p>
        </w:tc>
        <w:tc>
          <w:tcPr>
            <w:tcW w:w="859" w:type="dxa"/>
            <w:tcBorders>
              <w:top w:val="nil"/>
              <w:left w:val="nil"/>
              <w:bottom w:val="single" w:color="auto" w:sz="4" w:space="0"/>
              <w:right w:val="single" w:color="auto" w:sz="4" w:space="0"/>
            </w:tcBorders>
            <w:shd w:val="clear" w:color="auto" w:fill="auto"/>
            <w:vAlign w:val="center"/>
          </w:tcPr>
          <w:p w14:paraId="37D69A8A">
            <w:pPr>
              <w:widowControl/>
              <w:jc w:val="left"/>
              <w:rPr>
                <w:rFonts w:ascii="宋体" w:hAnsi="宋体" w:cs="宋体"/>
                <w:color w:val="000000"/>
                <w:kern w:val="0"/>
                <w:sz w:val="22"/>
                <w:szCs w:val="22"/>
                <w:highlight w:val="yellow"/>
              </w:rPr>
            </w:pPr>
            <w:r>
              <w:rPr>
                <w:rFonts w:hint="eastAsia" w:ascii="宋体" w:hAnsi="宋体" w:cs="宋体"/>
                <w:color w:val="000000"/>
                <w:kern w:val="0"/>
                <w:sz w:val="22"/>
                <w:szCs w:val="22"/>
                <w:highlight w:val="yellow"/>
              </w:rPr>
              <w:t>　</w:t>
            </w:r>
          </w:p>
        </w:tc>
        <w:tc>
          <w:tcPr>
            <w:tcW w:w="1677" w:type="dxa"/>
            <w:tcBorders>
              <w:top w:val="nil"/>
              <w:left w:val="nil"/>
              <w:bottom w:val="single" w:color="auto" w:sz="4" w:space="0"/>
              <w:right w:val="single" w:color="auto" w:sz="4" w:space="0"/>
            </w:tcBorders>
            <w:shd w:val="clear" w:color="auto" w:fill="auto"/>
            <w:vAlign w:val="center"/>
          </w:tcPr>
          <w:p w14:paraId="6B6EF3FF">
            <w:pPr>
              <w:widowControl/>
              <w:jc w:val="left"/>
              <w:rPr>
                <w:rFonts w:ascii="宋体" w:hAnsi="宋体" w:cs="宋体"/>
                <w:color w:val="000000"/>
                <w:kern w:val="0"/>
                <w:sz w:val="22"/>
                <w:szCs w:val="22"/>
                <w:highlight w:val="yellow"/>
              </w:rPr>
            </w:pPr>
            <w:r>
              <w:rPr>
                <w:rFonts w:hint="eastAsia" w:ascii="宋体" w:hAnsi="宋体" w:cs="宋体"/>
                <w:color w:val="000000"/>
                <w:kern w:val="0"/>
                <w:sz w:val="22"/>
                <w:szCs w:val="22"/>
                <w:highlight w:val="yellow"/>
              </w:rPr>
              <w:t>　</w:t>
            </w:r>
          </w:p>
        </w:tc>
        <w:tc>
          <w:tcPr>
            <w:tcW w:w="1677" w:type="dxa"/>
            <w:tcBorders>
              <w:top w:val="nil"/>
              <w:left w:val="nil"/>
              <w:bottom w:val="single" w:color="auto" w:sz="4" w:space="0"/>
              <w:right w:val="single" w:color="auto" w:sz="4" w:space="0"/>
            </w:tcBorders>
            <w:shd w:val="clear" w:color="auto" w:fill="auto"/>
            <w:vAlign w:val="center"/>
          </w:tcPr>
          <w:p w14:paraId="37D677A5">
            <w:pPr>
              <w:widowControl/>
              <w:jc w:val="center"/>
              <w:rPr>
                <w:rFonts w:ascii="宋体" w:hAnsi="宋体" w:cs="宋体"/>
                <w:color w:val="000000"/>
                <w:kern w:val="0"/>
                <w:sz w:val="22"/>
                <w:szCs w:val="22"/>
                <w:highlight w:val="yellow"/>
              </w:rPr>
            </w:pPr>
          </w:p>
        </w:tc>
      </w:tr>
      <w:tr w14:paraId="33FB145A">
        <w:tblPrEx>
          <w:tblCellMar>
            <w:top w:w="0" w:type="dxa"/>
            <w:left w:w="108" w:type="dxa"/>
            <w:bottom w:w="0" w:type="dxa"/>
            <w:right w:w="108" w:type="dxa"/>
          </w:tblCellMar>
        </w:tblPrEx>
        <w:trPr>
          <w:trHeight w:val="270" w:hRule="atLeast"/>
        </w:trPr>
        <w:tc>
          <w:tcPr>
            <w:tcW w:w="720" w:type="dxa"/>
            <w:tcBorders>
              <w:top w:val="nil"/>
              <w:left w:val="single" w:color="auto" w:sz="4" w:space="0"/>
              <w:bottom w:val="single" w:color="auto" w:sz="4" w:space="0"/>
              <w:right w:val="single" w:color="auto" w:sz="4" w:space="0"/>
            </w:tcBorders>
            <w:shd w:val="clear" w:color="auto" w:fill="auto"/>
            <w:vAlign w:val="center"/>
          </w:tcPr>
          <w:p w14:paraId="4F41C9F3">
            <w:pPr>
              <w:widowControl/>
              <w:jc w:val="center"/>
              <w:rPr>
                <w:rFonts w:ascii="宋体" w:hAnsi="宋体" w:cs="宋体"/>
                <w:color w:val="000000"/>
                <w:kern w:val="0"/>
                <w:sz w:val="22"/>
                <w:szCs w:val="22"/>
              </w:rPr>
            </w:pPr>
            <w:r>
              <w:rPr>
                <w:rFonts w:hint="eastAsia" w:ascii="宋体" w:hAnsi="宋体" w:cs="宋体"/>
                <w:color w:val="000000"/>
                <w:kern w:val="0"/>
                <w:sz w:val="22"/>
                <w:szCs w:val="22"/>
              </w:rPr>
              <w:t>7</w:t>
            </w:r>
          </w:p>
        </w:tc>
        <w:tc>
          <w:tcPr>
            <w:tcW w:w="4324" w:type="dxa"/>
            <w:tcBorders>
              <w:top w:val="nil"/>
              <w:left w:val="nil"/>
              <w:bottom w:val="single" w:color="auto" w:sz="4" w:space="0"/>
              <w:right w:val="single" w:color="auto" w:sz="4" w:space="0"/>
            </w:tcBorders>
            <w:shd w:val="clear" w:color="auto" w:fill="auto"/>
            <w:vAlign w:val="center"/>
          </w:tcPr>
          <w:p w14:paraId="55088EE2">
            <w:pPr>
              <w:widowControl/>
              <w:jc w:val="left"/>
              <w:rPr>
                <w:rFonts w:ascii="宋体" w:hAnsi="宋体" w:cs="宋体"/>
                <w:color w:val="000000"/>
                <w:kern w:val="0"/>
                <w:sz w:val="22"/>
                <w:szCs w:val="22"/>
                <w:highlight w:val="yellow"/>
              </w:rPr>
            </w:pPr>
          </w:p>
        </w:tc>
        <w:tc>
          <w:tcPr>
            <w:tcW w:w="779" w:type="dxa"/>
            <w:tcBorders>
              <w:top w:val="nil"/>
              <w:left w:val="nil"/>
              <w:bottom w:val="single" w:color="auto" w:sz="4" w:space="0"/>
              <w:right w:val="single" w:color="auto" w:sz="4" w:space="0"/>
            </w:tcBorders>
            <w:shd w:val="clear" w:color="auto" w:fill="auto"/>
            <w:vAlign w:val="center"/>
          </w:tcPr>
          <w:p w14:paraId="288F502D">
            <w:pPr>
              <w:jc w:val="center"/>
              <w:rPr>
                <w:rFonts w:ascii="宋体" w:hAnsi="宋体" w:cs="宋体"/>
                <w:color w:val="000000"/>
                <w:kern w:val="0"/>
                <w:sz w:val="22"/>
                <w:szCs w:val="22"/>
                <w:highlight w:val="yellow"/>
              </w:rPr>
            </w:pPr>
          </w:p>
        </w:tc>
        <w:tc>
          <w:tcPr>
            <w:tcW w:w="939" w:type="dxa"/>
            <w:tcBorders>
              <w:top w:val="nil"/>
              <w:left w:val="nil"/>
              <w:bottom w:val="single" w:color="auto" w:sz="4" w:space="0"/>
              <w:right w:val="single" w:color="auto" w:sz="4" w:space="0"/>
            </w:tcBorders>
            <w:shd w:val="clear" w:color="auto" w:fill="auto"/>
            <w:vAlign w:val="center"/>
          </w:tcPr>
          <w:p w14:paraId="568CC49B">
            <w:pPr>
              <w:jc w:val="center"/>
              <w:rPr>
                <w:rFonts w:ascii="宋体" w:hAnsi="宋体" w:cs="宋体"/>
                <w:color w:val="000000"/>
                <w:kern w:val="0"/>
                <w:sz w:val="22"/>
                <w:szCs w:val="22"/>
                <w:highlight w:val="yellow"/>
              </w:rPr>
            </w:pPr>
          </w:p>
        </w:tc>
        <w:tc>
          <w:tcPr>
            <w:tcW w:w="2086" w:type="dxa"/>
            <w:tcBorders>
              <w:top w:val="nil"/>
              <w:left w:val="nil"/>
              <w:bottom w:val="single" w:color="auto" w:sz="4" w:space="0"/>
              <w:right w:val="single" w:color="auto" w:sz="4" w:space="0"/>
            </w:tcBorders>
            <w:shd w:val="clear" w:color="auto" w:fill="auto"/>
            <w:vAlign w:val="center"/>
          </w:tcPr>
          <w:p w14:paraId="05ADA90D">
            <w:pPr>
              <w:widowControl/>
              <w:jc w:val="left"/>
              <w:rPr>
                <w:rFonts w:ascii="宋体" w:hAnsi="宋体" w:cs="宋体"/>
                <w:color w:val="000000"/>
                <w:kern w:val="0"/>
                <w:sz w:val="22"/>
                <w:szCs w:val="22"/>
                <w:highlight w:val="yellow"/>
              </w:rPr>
            </w:pPr>
          </w:p>
        </w:tc>
        <w:tc>
          <w:tcPr>
            <w:tcW w:w="859" w:type="dxa"/>
            <w:tcBorders>
              <w:top w:val="nil"/>
              <w:left w:val="nil"/>
              <w:bottom w:val="single" w:color="auto" w:sz="4" w:space="0"/>
              <w:right w:val="single" w:color="auto" w:sz="4" w:space="0"/>
            </w:tcBorders>
            <w:shd w:val="clear" w:color="auto" w:fill="auto"/>
            <w:vAlign w:val="center"/>
          </w:tcPr>
          <w:p w14:paraId="36D87072">
            <w:pPr>
              <w:widowControl/>
              <w:jc w:val="left"/>
              <w:rPr>
                <w:rFonts w:ascii="宋体" w:hAnsi="宋体" w:cs="宋体"/>
                <w:color w:val="000000"/>
                <w:kern w:val="0"/>
                <w:sz w:val="22"/>
                <w:szCs w:val="22"/>
                <w:highlight w:val="yellow"/>
              </w:rPr>
            </w:pPr>
          </w:p>
        </w:tc>
        <w:tc>
          <w:tcPr>
            <w:tcW w:w="1677" w:type="dxa"/>
            <w:tcBorders>
              <w:top w:val="nil"/>
              <w:left w:val="nil"/>
              <w:bottom w:val="single" w:color="auto" w:sz="4" w:space="0"/>
              <w:right w:val="single" w:color="auto" w:sz="4" w:space="0"/>
            </w:tcBorders>
            <w:shd w:val="clear" w:color="auto" w:fill="auto"/>
            <w:vAlign w:val="center"/>
          </w:tcPr>
          <w:p w14:paraId="1662A57B">
            <w:pPr>
              <w:widowControl/>
              <w:jc w:val="left"/>
              <w:rPr>
                <w:rFonts w:ascii="宋体" w:hAnsi="宋体" w:cs="宋体"/>
                <w:color w:val="000000"/>
                <w:kern w:val="0"/>
                <w:sz w:val="22"/>
                <w:szCs w:val="22"/>
                <w:highlight w:val="yellow"/>
              </w:rPr>
            </w:pPr>
          </w:p>
        </w:tc>
        <w:tc>
          <w:tcPr>
            <w:tcW w:w="1677" w:type="dxa"/>
            <w:tcBorders>
              <w:top w:val="nil"/>
              <w:left w:val="nil"/>
              <w:bottom w:val="single" w:color="auto" w:sz="4" w:space="0"/>
              <w:right w:val="single" w:color="auto" w:sz="4" w:space="0"/>
            </w:tcBorders>
            <w:shd w:val="clear" w:color="auto" w:fill="auto"/>
            <w:vAlign w:val="center"/>
          </w:tcPr>
          <w:p w14:paraId="5B22B02B">
            <w:pPr>
              <w:widowControl/>
              <w:jc w:val="center"/>
              <w:rPr>
                <w:rFonts w:ascii="宋体" w:hAnsi="宋体" w:cs="宋体"/>
                <w:color w:val="000000"/>
                <w:kern w:val="0"/>
                <w:sz w:val="22"/>
                <w:szCs w:val="22"/>
                <w:highlight w:val="yellow"/>
              </w:rPr>
            </w:pPr>
          </w:p>
        </w:tc>
      </w:tr>
      <w:tr w14:paraId="0DB513EE">
        <w:tblPrEx>
          <w:tblCellMar>
            <w:top w:w="0" w:type="dxa"/>
            <w:left w:w="108" w:type="dxa"/>
            <w:bottom w:w="0" w:type="dxa"/>
            <w:right w:w="108" w:type="dxa"/>
          </w:tblCellMar>
        </w:tblPrEx>
        <w:trPr>
          <w:trHeight w:val="270" w:hRule="atLeast"/>
        </w:trPr>
        <w:tc>
          <w:tcPr>
            <w:tcW w:w="720" w:type="dxa"/>
            <w:tcBorders>
              <w:top w:val="nil"/>
              <w:left w:val="single" w:color="auto" w:sz="4" w:space="0"/>
              <w:bottom w:val="single" w:color="auto" w:sz="4" w:space="0"/>
              <w:right w:val="single" w:color="auto" w:sz="4" w:space="0"/>
            </w:tcBorders>
            <w:shd w:val="clear" w:color="auto" w:fill="auto"/>
            <w:vAlign w:val="center"/>
          </w:tcPr>
          <w:p w14:paraId="13D6D73B">
            <w:pPr>
              <w:widowControl/>
              <w:jc w:val="center"/>
              <w:rPr>
                <w:rFonts w:ascii="宋体" w:hAnsi="宋体" w:cs="宋体"/>
                <w:color w:val="000000"/>
                <w:kern w:val="0"/>
                <w:sz w:val="22"/>
                <w:szCs w:val="22"/>
              </w:rPr>
            </w:pPr>
            <w:r>
              <w:rPr>
                <w:rFonts w:hint="eastAsia" w:ascii="宋体" w:hAnsi="宋体" w:cs="宋体"/>
                <w:color w:val="000000"/>
                <w:kern w:val="0"/>
                <w:sz w:val="22"/>
                <w:szCs w:val="22"/>
              </w:rPr>
              <w:t>8</w:t>
            </w:r>
          </w:p>
        </w:tc>
        <w:tc>
          <w:tcPr>
            <w:tcW w:w="4324" w:type="dxa"/>
            <w:tcBorders>
              <w:top w:val="nil"/>
              <w:left w:val="nil"/>
              <w:bottom w:val="single" w:color="auto" w:sz="4" w:space="0"/>
              <w:right w:val="single" w:color="auto" w:sz="4" w:space="0"/>
            </w:tcBorders>
            <w:shd w:val="clear" w:color="auto" w:fill="auto"/>
            <w:vAlign w:val="center"/>
          </w:tcPr>
          <w:p w14:paraId="2D42ED2C">
            <w:pPr>
              <w:widowControl/>
              <w:jc w:val="left"/>
              <w:rPr>
                <w:rFonts w:ascii="宋体" w:hAnsi="宋体" w:cs="宋体"/>
                <w:color w:val="000000"/>
                <w:kern w:val="0"/>
                <w:sz w:val="22"/>
                <w:szCs w:val="22"/>
                <w:highlight w:val="yellow"/>
              </w:rPr>
            </w:pPr>
          </w:p>
        </w:tc>
        <w:tc>
          <w:tcPr>
            <w:tcW w:w="779" w:type="dxa"/>
            <w:tcBorders>
              <w:top w:val="nil"/>
              <w:left w:val="nil"/>
              <w:bottom w:val="single" w:color="auto" w:sz="4" w:space="0"/>
              <w:right w:val="single" w:color="auto" w:sz="4" w:space="0"/>
            </w:tcBorders>
            <w:shd w:val="clear" w:color="auto" w:fill="auto"/>
            <w:vAlign w:val="center"/>
          </w:tcPr>
          <w:p w14:paraId="781B7597">
            <w:pPr>
              <w:jc w:val="center"/>
              <w:rPr>
                <w:rFonts w:ascii="宋体" w:hAnsi="宋体" w:cs="宋体"/>
                <w:color w:val="000000"/>
                <w:kern w:val="0"/>
                <w:sz w:val="22"/>
                <w:szCs w:val="22"/>
                <w:highlight w:val="yellow"/>
              </w:rPr>
            </w:pPr>
          </w:p>
        </w:tc>
        <w:tc>
          <w:tcPr>
            <w:tcW w:w="939" w:type="dxa"/>
            <w:tcBorders>
              <w:top w:val="nil"/>
              <w:left w:val="nil"/>
              <w:bottom w:val="single" w:color="auto" w:sz="4" w:space="0"/>
              <w:right w:val="single" w:color="auto" w:sz="4" w:space="0"/>
            </w:tcBorders>
            <w:shd w:val="clear" w:color="auto" w:fill="auto"/>
            <w:vAlign w:val="center"/>
          </w:tcPr>
          <w:p w14:paraId="7883D10C">
            <w:pPr>
              <w:jc w:val="center"/>
              <w:rPr>
                <w:rFonts w:ascii="宋体" w:hAnsi="宋体" w:cs="宋体"/>
                <w:color w:val="000000"/>
                <w:kern w:val="0"/>
                <w:sz w:val="22"/>
                <w:szCs w:val="22"/>
                <w:highlight w:val="yellow"/>
              </w:rPr>
            </w:pPr>
          </w:p>
        </w:tc>
        <w:tc>
          <w:tcPr>
            <w:tcW w:w="2086" w:type="dxa"/>
            <w:tcBorders>
              <w:top w:val="nil"/>
              <w:left w:val="nil"/>
              <w:bottom w:val="single" w:color="auto" w:sz="4" w:space="0"/>
              <w:right w:val="single" w:color="auto" w:sz="4" w:space="0"/>
            </w:tcBorders>
            <w:shd w:val="clear" w:color="auto" w:fill="auto"/>
            <w:vAlign w:val="center"/>
          </w:tcPr>
          <w:p w14:paraId="67644518">
            <w:pPr>
              <w:widowControl/>
              <w:jc w:val="left"/>
              <w:rPr>
                <w:rFonts w:ascii="宋体" w:hAnsi="宋体" w:cs="宋体"/>
                <w:color w:val="000000"/>
                <w:kern w:val="0"/>
                <w:sz w:val="22"/>
                <w:szCs w:val="22"/>
                <w:highlight w:val="yellow"/>
              </w:rPr>
            </w:pPr>
          </w:p>
        </w:tc>
        <w:tc>
          <w:tcPr>
            <w:tcW w:w="859" w:type="dxa"/>
            <w:tcBorders>
              <w:top w:val="nil"/>
              <w:left w:val="nil"/>
              <w:bottom w:val="single" w:color="auto" w:sz="4" w:space="0"/>
              <w:right w:val="single" w:color="auto" w:sz="4" w:space="0"/>
            </w:tcBorders>
            <w:shd w:val="clear" w:color="auto" w:fill="auto"/>
            <w:vAlign w:val="center"/>
          </w:tcPr>
          <w:p w14:paraId="2E42B001">
            <w:pPr>
              <w:widowControl/>
              <w:jc w:val="left"/>
              <w:rPr>
                <w:rFonts w:ascii="宋体" w:hAnsi="宋体" w:cs="宋体"/>
                <w:color w:val="000000"/>
                <w:kern w:val="0"/>
                <w:sz w:val="22"/>
                <w:szCs w:val="22"/>
                <w:highlight w:val="yellow"/>
              </w:rPr>
            </w:pPr>
          </w:p>
        </w:tc>
        <w:tc>
          <w:tcPr>
            <w:tcW w:w="1677" w:type="dxa"/>
            <w:tcBorders>
              <w:top w:val="nil"/>
              <w:left w:val="nil"/>
              <w:bottom w:val="single" w:color="auto" w:sz="4" w:space="0"/>
              <w:right w:val="single" w:color="auto" w:sz="4" w:space="0"/>
            </w:tcBorders>
            <w:shd w:val="clear" w:color="auto" w:fill="auto"/>
            <w:vAlign w:val="center"/>
          </w:tcPr>
          <w:p w14:paraId="1566D5D7">
            <w:pPr>
              <w:widowControl/>
              <w:jc w:val="left"/>
              <w:rPr>
                <w:rFonts w:ascii="宋体" w:hAnsi="宋体" w:cs="宋体"/>
                <w:color w:val="000000"/>
                <w:kern w:val="0"/>
                <w:sz w:val="22"/>
                <w:szCs w:val="22"/>
                <w:highlight w:val="yellow"/>
              </w:rPr>
            </w:pPr>
          </w:p>
        </w:tc>
        <w:tc>
          <w:tcPr>
            <w:tcW w:w="1677" w:type="dxa"/>
            <w:tcBorders>
              <w:top w:val="nil"/>
              <w:left w:val="nil"/>
              <w:bottom w:val="single" w:color="auto" w:sz="4" w:space="0"/>
              <w:right w:val="single" w:color="auto" w:sz="4" w:space="0"/>
            </w:tcBorders>
            <w:shd w:val="clear" w:color="auto" w:fill="auto"/>
            <w:vAlign w:val="center"/>
          </w:tcPr>
          <w:p w14:paraId="03FF1286">
            <w:pPr>
              <w:widowControl/>
              <w:jc w:val="center"/>
              <w:rPr>
                <w:rFonts w:ascii="宋体" w:hAnsi="宋体" w:cs="宋体"/>
                <w:color w:val="000000"/>
                <w:kern w:val="0"/>
                <w:sz w:val="22"/>
                <w:szCs w:val="22"/>
                <w:highlight w:val="yellow"/>
              </w:rPr>
            </w:pPr>
          </w:p>
        </w:tc>
      </w:tr>
      <w:tr w14:paraId="3B50A646">
        <w:tblPrEx>
          <w:tblCellMar>
            <w:top w:w="0" w:type="dxa"/>
            <w:left w:w="108" w:type="dxa"/>
            <w:bottom w:w="0" w:type="dxa"/>
            <w:right w:w="108" w:type="dxa"/>
          </w:tblCellMar>
        </w:tblPrEx>
        <w:trPr>
          <w:trHeight w:val="270" w:hRule="atLeast"/>
        </w:trPr>
        <w:tc>
          <w:tcPr>
            <w:tcW w:w="720" w:type="dxa"/>
            <w:tcBorders>
              <w:top w:val="nil"/>
              <w:left w:val="single" w:color="auto" w:sz="4" w:space="0"/>
              <w:bottom w:val="single" w:color="auto" w:sz="4" w:space="0"/>
              <w:right w:val="single" w:color="auto" w:sz="4" w:space="0"/>
            </w:tcBorders>
            <w:shd w:val="clear" w:color="auto" w:fill="auto"/>
            <w:vAlign w:val="center"/>
          </w:tcPr>
          <w:p w14:paraId="251C0943">
            <w:pPr>
              <w:widowControl/>
              <w:jc w:val="center"/>
              <w:rPr>
                <w:rFonts w:ascii="宋体" w:hAnsi="宋体" w:cs="宋体"/>
                <w:color w:val="000000"/>
                <w:kern w:val="0"/>
                <w:sz w:val="22"/>
                <w:szCs w:val="22"/>
              </w:rPr>
            </w:pPr>
            <w:r>
              <w:rPr>
                <w:rFonts w:hint="eastAsia" w:ascii="宋体" w:hAnsi="宋体" w:cs="宋体"/>
                <w:color w:val="000000"/>
                <w:kern w:val="0"/>
                <w:sz w:val="22"/>
                <w:szCs w:val="22"/>
              </w:rPr>
              <w:t>9</w:t>
            </w:r>
          </w:p>
        </w:tc>
        <w:tc>
          <w:tcPr>
            <w:tcW w:w="4324" w:type="dxa"/>
            <w:tcBorders>
              <w:top w:val="nil"/>
              <w:left w:val="nil"/>
              <w:bottom w:val="single" w:color="auto" w:sz="4" w:space="0"/>
              <w:right w:val="single" w:color="auto" w:sz="4" w:space="0"/>
            </w:tcBorders>
            <w:shd w:val="clear" w:color="auto" w:fill="auto"/>
            <w:vAlign w:val="center"/>
          </w:tcPr>
          <w:p w14:paraId="36383D4E">
            <w:pPr>
              <w:widowControl/>
              <w:jc w:val="left"/>
              <w:rPr>
                <w:rFonts w:ascii="宋体" w:hAnsi="宋体" w:cs="宋体"/>
                <w:color w:val="000000"/>
                <w:kern w:val="0"/>
                <w:sz w:val="22"/>
                <w:szCs w:val="22"/>
                <w:highlight w:val="yellow"/>
              </w:rPr>
            </w:pPr>
          </w:p>
        </w:tc>
        <w:tc>
          <w:tcPr>
            <w:tcW w:w="779" w:type="dxa"/>
            <w:tcBorders>
              <w:top w:val="nil"/>
              <w:left w:val="nil"/>
              <w:bottom w:val="single" w:color="auto" w:sz="4" w:space="0"/>
              <w:right w:val="single" w:color="auto" w:sz="4" w:space="0"/>
            </w:tcBorders>
            <w:shd w:val="clear" w:color="auto" w:fill="auto"/>
            <w:vAlign w:val="center"/>
          </w:tcPr>
          <w:p w14:paraId="0B96BB68">
            <w:pPr>
              <w:widowControl/>
              <w:jc w:val="center"/>
              <w:rPr>
                <w:rFonts w:ascii="宋体" w:hAnsi="宋体" w:cs="宋体"/>
                <w:color w:val="000000"/>
                <w:kern w:val="0"/>
                <w:sz w:val="22"/>
                <w:szCs w:val="22"/>
                <w:highlight w:val="yellow"/>
              </w:rPr>
            </w:pPr>
          </w:p>
        </w:tc>
        <w:tc>
          <w:tcPr>
            <w:tcW w:w="939" w:type="dxa"/>
            <w:tcBorders>
              <w:top w:val="nil"/>
              <w:left w:val="nil"/>
              <w:bottom w:val="single" w:color="auto" w:sz="4" w:space="0"/>
              <w:right w:val="single" w:color="auto" w:sz="4" w:space="0"/>
            </w:tcBorders>
            <w:shd w:val="clear" w:color="auto" w:fill="auto"/>
            <w:vAlign w:val="center"/>
          </w:tcPr>
          <w:p w14:paraId="55B2D734">
            <w:pPr>
              <w:widowControl/>
              <w:jc w:val="center"/>
              <w:rPr>
                <w:rFonts w:ascii="宋体" w:hAnsi="宋体" w:cs="宋体"/>
                <w:color w:val="000000"/>
                <w:kern w:val="0"/>
                <w:sz w:val="22"/>
                <w:szCs w:val="22"/>
                <w:highlight w:val="yellow"/>
              </w:rPr>
            </w:pPr>
          </w:p>
        </w:tc>
        <w:tc>
          <w:tcPr>
            <w:tcW w:w="2086" w:type="dxa"/>
            <w:tcBorders>
              <w:top w:val="nil"/>
              <w:left w:val="nil"/>
              <w:bottom w:val="single" w:color="auto" w:sz="4" w:space="0"/>
              <w:right w:val="single" w:color="auto" w:sz="4" w:space="0"/>
            </w:tcBorders>
            <w:shd w:val="clear" w:color="auto" w:fill="auto"/>
            <w:vAlign w:val="center"/>
          </w:tcPr>
          <w:p w14:paraId="66A12F6A">
            <w:pPr>
              <w:widowControl/>
              <w:jc w:val="left"/>
              <w:rPr>
                <w:rFonts w:ascii="宋体" w:hAnsi="宋体" w:cs="宋体"/>
                <w:color w:val="000000"/>
                <w:kern w:val="0"/>
                <w:sz w:val="22"/>
                <w:szCs w:val="22"/>
                <w:highlight w:val="yellow"/>
              </w:rPr>
            </w:pPr>
          </w:p>
        </w:tc>
        <w:tc>
          <w:tcPr>
            <w:tcW w:w="859" w:type="dxa"/>
            <w:tcBorders>
              <w:top w:val="nil"/>
              <w:left w:val="nil"/>
              <w:bottom w:val="single" w:color="auto" w:sz="4" w:space="0"/>
              <w:right w:val="single" w:color="auto" w:sz="4" w:space="0"/>
            </w:tcBorders>
            <w:shd w:val="clear" w:color="auto" w:fill="auto"/>
            <w:vAlign w:val="center"/>
          </w:tcPr>
          <w:p w14:paraId="64279E4D">
            <w:pPr>
              <w:widowControl/>
              <w:jc w:val="left"/>
              <w:rPr>
                <w:rFonts w:ascii="宋体" w:hAnsi="宋体" w:cs="宋体"/>
                <w:color w:val="000000"/>
                <w:kern w:val="0"/>
                <w:sz w:val="22"/>
                <w:szCs w:val="22"/>
                <w:highlight w:val="yellow"/>
              </w:rPr>
            </w:pPr>
          </w:p>
        </w:tc>
        <w:tc>
          <w:tcPr>
            <w:tcW w:w="1677" w:type="dxa"/>
            <w:tcBorders>
              <w:top w:val="nil"/>
              <w:left w:val="nil"/>
              <w:bottom w:val="single" w:color="auto" w:sz="4" w:space="0"/>
              <w:right w:val="single" w:color="auto" w:sz="4" w:space="0"/>
            </w:tcBorders>
            <w:shd w:val="clear" w:color="auto" w:fill="auto"/>
            <w:vAlign w:val="center"/>
          </w:tcPr>
          <w:p w14:paraId="0B8D73CE">
            <w:pPr>
              <w:widowControl/>
              <w:jc w:val="left"/>
              <w:rPr>
                <w:rFonts w:ascii="宋体" w:hAnsi="宋体" w:cs="宋体"/>
                <w:color w:val="000000"/>
                <w:kern w:val="0"/>
                <w:sz w:val="22"/>
                <w:szCs w:val="22"/>
                <w:highlight w:val="yellow"/>
              </w:rPr>
            </w:pPr>
          </w:p>
        </w:tc>
        <w:tc>
          <w:tcPr>
            <w:tcW w:w="1677" w:type="dxa"/>
            <w:tcBorders>
              <w:top w:val="nil"/>
              <w:left w:val="nil"/>
              <w:bottom w:val="single" w:color="auto" w:sz="4" w:space="0"/>
              <w:right w:val="single" w:color="auto" w:sz="4" w:space="0"/>
            </w:tcBorders>
            <w:shd w:val="clear" w:color="auto" w:fill="auto"/>
            <w:vAlign w:val="center"/>
          </w:tcPr>
          <w:p w14:paraId="04CE43BF">
            <w:pPr>
              <w:widowControl/>
              <w:jc w:val="center"/>
              <w:rPr>
                <w:rFonts w:ascii="宋体" w:hAnsi="宋体" w:cs="宋体"/>
                <w:color w:val="000000"/>
                <w:kern w:val="0"/>
                <w:sz w:val="22"/>
                <w:szCs w:val="22"/>
                <w:highlight w:val="yellow"/>
              </w:rPr>
            </w:pPr>
          </w:p>
        </w:tc>
      </w:tr>
      <w:tr w14:paraId="38BF49DA">
        <w:tblPrEx>
          <w:tblCellMar>
            <w:top w:w="0" w:type="dxa"/>
            <w:left w:w="108" w:type="dxa"/>
            <w:bottom w:w="0" w:type="dxa"/>
            <w:right w:w="108" w:type="dxa"/>
          </w:tblCellMar>
        </w:tblPrEx>
        <w:trPr>
          <w:trHeight w:val="270" w:hRule="atLeast"/>
        </w:trPr>
        <w:tc>
          <w:tcPr>
            <w:tcW w:w="720" w:type="dxa"/>
            <w:tcBorders>
              <w:top w:val="nil"/>
              <w:left w:val="single" w:color="auto" w:sz="4" w:space="0"/>
              <w:bottom w:val="single" w:color="auto" w:sz="4" w:space="0"/>
              <w:right w:val="single" w:color="auto" w:sz="4" w:space="0"/>
            </w:tcBorders>
            <w:shd w:val="clear" w:color="auto" w:fill="auto"/>
            <w:vAlign w:val="center"/>
          </w:tcPr>
          <w:p w14:paraId="220BE0FC">
            <w:pPr>
              <w:widowControl/>
              <w:jc w:val="center"/>
              <w:rPr>
                <w:rFonts w:ascii="宋体" w:hAnsi="宋体" w:cs="宋体"/>
                <w:color w:val="000000"/>
                <w:kern w:val="0"/>
                <w:sz w:val="22"/>
                <w:szCs w:val="22"/>
              </w:rPr>
            </w:pPr>
            <w:r>
              <w:rPr>
                <w:rFonts w:hint="eastAsia" w:ascii="宋体" w:hAnsi="宋体" w:cs="宋体"/>
                <w:color w:val="000000"/>
                <w:kern w:val="0"/>
                <w:sz w:val="22"/>
                <w:szCs w:val="22"/>
              </w:rPr>
              <w:t>10</w:t>
            </w:r>
          </w:p>
        </w:tc>
        <w:tc>
          <w:tcPr>
            <w:tcW w:w="4324" w:type="dxa"/>
            <w:tcBorders>
              <w:top w:val="nil"/>
              <w:left w:val="nil"/>
              <w:bottom w:val="single" w:color="auto" w:sz="4" w:space="0"/>
              <w:right w:val="single" w:color="auto" w:sz="4" w:space="0"/>
            </w:tcBorders>
            <w:shd w:val="clear" w:color="auto" w:fill="auto"/>
            <w:vAlign w:val="center"/>
          </w:tcPr>
          <w:p w14:paraId="499D89F5">
            <w:pPr>
              <w:widowControl/>
              <w:jc w:val="left"/>
              <w:rPr>
                <w:rFonts w:ascii="宋体" w:hAnsi="宋体" w:cs="宋体"/>
                <w:color w:val="000000"/>
                <w:kern w:val="0"/>
                <w:sz w:val="22"/>
                <w:szCs w:val="22"/>
                <w:highlight w:val="yellow"/>
              </w:rPr>
            </w:pPr>
          </w:p>
        </w:tc>
        <w:tc>
          <w:tcPr>
            <w:tcW w:w="779" w:type="dxa"/>
            <w:tcBorders>
              <w:top w:val="nil"/>
              <w:left w:val="nil"/>
              <w:bottom w:val="single" w:color="auto" w:sz="4" w:space="0"/>
              <w:right w:val="single" w:color="auto" w:sz="4" w:space="0"/>
            </w:tcBorders>
            <w:shd w:val="clear" w:color="auto" w:fill="auto"/>
            <w:vAlign w:val="center"/>
          </w:tcPr>
          <w:p w14:paraId="13A16C63">
            <w:pPr>
              <w:widowControl/>
              <w:jc w:val="center"/>
              <w:rPr>
                <w:rFonts w:ascii="宋体" w:hAnsi="宋体" w:cs="宋体"/>
                <w:color w:val="000000"/>
                <w:kern w:val="0"/>
                <w:sz w:val="22"/>
                <w:szCs w:val="22"/>
                <w:highlight w:val="yellow"/>
              </w:rPr>
            </w:pPr>
          </w:p>
        </w:tc>
        <w:tc>
          <w:tcPr>
            <w:tcW w:w="939" w:type="dxa"/>
            <w:tcBorders>
              <w:top w:val="nil"/>
              <w:left w:val="nil"/>
              <w:bottom w:val="single" w:color="auto" w:sz="4" w:space="0"/>
              <w:right w:val="single" w:color="auto" w:sz="4" w:space="0"/>
            </w:tcBorders>
            <w:shd w:val="clear" w:color="auto" w:fill="auto"/>
            <w:vAlign w:val="center"/>
          </w:tcPr>
          <w:p w14:paraId="7E6D320B">
            <w:pPr>
              <w:widowControl/>
              <w:jc w:val="center"/>
              <w:rPr>
                <w:rFonts w:ascii="宋体" w:hAnsi="宋体" w:cs="宋体"/>
                <w:color w:val="000000"/>
                <w:kern w:val="0"/>
                <w:sz w:val="22"/>
                <w:szCs w:val="22"/>
                <w:highlight w:val="yellow"/>
              </w:rPr>
            </w:pPr>
          </w:p>
        </w:tc>
        <w:tc>
          <w:tcPr>
            <w:tcW w:w="2086" w:type="dxa"/>
            <w:tcBorders>
              <w:top w:val="nil"/>
              <w:left w:val="nil"/>
              <w:bottom w:val="single" w:color="auto" w:sz="4" w:space="0"/>
              <w:right w:val="single" w:color="auto" w:sz="4" w:space="0"/>
            </w:tcBorders>
            <w:shd w:val="clear" w:color="auto" w:fill="auto"/>
            <w:vAlign w:val="center"/>
          </w:tcPr>
          <w:p w14:paraId="3B226BD7">
            <w:pPr>
              <w:widowControl/>
              <w:jc w:val="left"/>
              <w:rPr>
                <w:rFonts w:ascii="宋体" w:hAnsi="宋体" w:cs="宋体"/>
                <w:color w:val="000000"/>
                <w:kern w:val="0"/>
                <w:sz w:val="22"/>
                <w:szCs w:val="22"/>
                <w:highlight w:val="yellow"/>
              </w:rPr>
            </w:pPr>
          </w:p>
        </w:tc>
        <w:tc>
          <w:tcPr>
            <w:tcW w:w="859" w:type="dxa"/>
            <w:tcBorders>
              <w:top w:val="nil"/>
              <w:left w:val="nil"/>
              <w:bottom w:val="single" w:color="auto" w:sz="4" w:space="0"/>
              <w:right w:val="single" w:color="auto" w:sz="4" w:space="0"/>
            </w:tcBorders>
            <w:shd w:val="clear" w:color="auto" w:fill="auto"/>
            <w:vAlign w:val="center"/>
          </w:tcPr>
          <w:p w14:paraId="7E4D867A">
            <w:pPr>
              <w:widowControl/>
              <w:jc w:val="left"/>
              <w:rPr>
                <w:rFonts w:ascii="宋体" w:hAnsi="宋体" w:cs="宋体"/>
                <w:color w:val="000000"/>
                <w:kern w:val="0"/>
                <w:sz w:val="22"/>
                <w:szCs w:val="22"/>
                <w:highlight w:val="yellow"/>
              </w:rPr>
            </w:pPr>
          </w:p>
        </w:tc>
        <w:tc>
          <w:tcPr>
            <w:tcW w:w="1677" w:type="dxa"/>
            <w:tcBorders>
              <w:top w:val="nil"/>
              <w:left w:val="nil"/>
              <w:bottom w:val="single" w:color="auto" w:sz="4" w:space="0"/>
              <w:right w:val="single" w:color="auto" w:sz="4" w:space="0"/>
            </w:tcBorders>
            <w:shd w:val="clear" w:color="auto" w:fill="auto"/>
            <w:vAlign w:val="center"/>
          </w:tcPr>
          <w:p w14:paraId="52C250AD">
            <w:pPr>
              <w:widowControl/>
              <w:jc w:val="left"/>
              <w:rPr>
                <w:rFonts w:ascii="宋体" w:hAnsi="宋体" w:cs="宋体"/>
                <w:color w:val="000000"/>
                <w:kern w:val="0"/>
                <w:sz w:val="22"/>
                <w:szCs w:val="22"/>
                <w:highlight w:val="yellow"/>
              </w:rPr>
            </w:pPr>
          </w:p>
        </w:tc>
        <w:tc>
          <w:tcPr>
            <w:tcW w:w="1677" w:type="dxa"/>
            <w:tcBorders>
              <w:top w:val="nil"/>
              <w:left w:val="nil"/>
              <w:bottom w:val="single" w:color="auto" w:sz="4" w:space="0"/>
              <w:right w:val="single" w:color="auto" w:sz="4" w:space="0"/>
            </w:tcBorders>
            <w:shd w:val="clear" w:color="auto" w:fill="auto"/>
            <w:vAlign w:val="center"/>
          </w:tcPr>
          <w:p w14:paraId="52A5A6BC">
            <w:pPr>
              <w:widowControl/>
              <w:jc w:val="center"/>
              <w:rPr>
                <w:rFonts w:ascii="宋体" w:hAnsi="宋体" w:cs="宋体"/>
                <w:color w:val="000000"/>
                <w:kern w:val="0"/>
                <w:sz w:val="22"/>
                <w:szCs w:val="22"/>
                <w:highlight w:val="yellow"/>
              </w:rPr>
            </w:pPr>
          </w:p>
        </w:tc>
      </w:tr>
      <w:tr w14:paraId="1CF7EE0E">
        <w:tblPrEx>
          <w:tblCellMar>
            <w:top w:w="0" w:type="dxa"/>
            <w:left w:w="108" w:type="dxa"/>
            <w:bottom w:w="0" w:type="dxa"/>
            <w:right w:w="108" w:type="dxa"/>
          </w:tblCellMar>
        </w:tblPrEx>
        <w:trPr>
          <w:trHeight w:val="270" w:hRule="atLeast"/>
        </w:trPr>
        <w:tc>
          <w:tcPr>
            <w:tcW w:w="720" w:type="dxa"/>
            <w:tcBorders>
              <w:top w:val="nil"/>
              <w:left w:val="single" w:color="auto" w:sz="4" w:space="0"/>
              <w:bottom w:val="single" w:color="auto" w:sz="4" w:space="0"/>
              <w:right w:val="single" w:color="auto" w:sz="4" w:space="0"/>
            </w:tcBorders>
            <w:shd w:val="clear" w:color="auto" w:fill="auto"/>
            <w:vAlign w:val="center"/>
          </w:tcPr>
          <w:p w14:paraId="4D9B1801">
            <w:pPr>
              <w:widowControl/>
              <w:jc w:val="center"/>
              <w:rPr>
                <w:rFonts w:ascii="宋体" w:hAnsi="宋体" w:cs="宋体"/>
                <w:color w:val="000000"/>
                <w:kern w:val="0"/>
                <w:sz w:val="22"/>
                <w:szCs w:val="22"/>
              </w:rPr>
            </w:pPr>
            <w:r>
              <w:rPr>
                <w:rFonts w:hint="eastAsia" w:ascii="宋体" w:hAnsi="宋体" w:cs="宋体"/>
                <w:color w:val="000000"/>
                <w:kern w:val="0"/>
                <w:sz w:val="22"/>
                <w:szCs w:val="22"/>
              </w:rPr>
              <w:t>11</w:t>
            </w:r>
          </w:p>
        </w:tc>
        <w:tc>
          <w:tcPr>
            <w:tcW w:w="4324" w:type="dxa"/>
            <w:tcBorders>
              <w:top w:val="nil"/>
              <w:left w:val="nil"/>
              <w:bottom w:val="single" w:color="auto" w:sz="4" w:space="0"/>
              <w:right w:val="single" w:color="auto" w:sz="4" w:space="0"/>
            </w:tcBorders>
            <w:shd w:val="clear" w:color="auto" w:fill="auto"/>
            <w:vAlign w:val="center"/>
          </w:tcPr>
          <w:p w14:paraId="0C28BE32">
            <w:pPr>
              <w:widowControl/>
              <w:jc w:val="left"/>
              <w:rPr>
                <w:rFonts w:ascii="宋体" w:hAnsi="宋体" w:cs="宋体"/>
                <w:color w:val="000000"/>
                <w:kern w:val="0"/>
                <w:sz w:val="22"/>
                <w:szCs w:val="22"/>
                <w:highlight w:val="yellow"/>
              </w:rPr>
            </w:pPr>
          </w:p>
        </w:tc>
        <w:tc>
          <w:tcPr>
            <w:tcW w:w="779" w:type="dxa"/>
            <w:tcBorders>
              <w:top w:val="nil"/>
              <w:left w:val="nil"/>
              <w:bottom w:val="single" w:color="auto" w:sz="4" w:space="0"/>
              <w:right w:val="single" w:color="auto" w:sz="4" w:space="0"/>
            </w:tcBorders>
            <w:shd w:val="clear" w:color="auto" w:fill="auto"/>
            <w:vAlign w:val="center"/>
          </w:tcPr>
          <w:p w14:paraId="450B7E97">
            <w:pPr>
              <w:widowControl/>
              <w:jc w:val="center"/>
              <w:rPr>
                <w:rFonts w:ascii="宋体" w:hAnsi="宋体" w:cs="宋体"/>
                <w:color w:val="000000"/>
                <w:kern w:val="0"/>
                <w:sz w:val="22"/>
                <w:szCs w:val="22"/>
                <w:highlight w:val="yellow"/>
              </w:rPr>
            </w:pPr>
          </w:p>
        </w:tc>
        <w:tc>
          <w:tcPr>
            <w:tcW w:w="939" w:type="dxa"/>
            <w:tcBorders>
              <w:top w:val="nil"/>
              <w:left w:val="nil"/>
              <w:bottom w:val="single" w:color="auto" w:sz="4" w:space="0"/>
              <w:right w:val="single" w:color="auto" w:sz="4" w:space="0"/>
            </w:tcBorders>
            <w:shd w:val="clear" w:color="auto" w:fill="auto"/>
            <w:vAlign w:val="center"/>
          </w:tcPr>
          <w:p w14:paraId="00E3A8B7">
            <w:pPr>
              <w:widowControl/>
              <w:jc w:val="center"/>
              <w:rPr>
                <w:rFonts w:ascii="宋体" w:hAnsi="宋体" w:cs="宋体"/>
                <w:color w:val="000000"/>
                <w:kern w:val="0"/>
                <w:sz w:val="22"/>
                <w:szCs w:val="22"/>
                <w:highlight w:val="yellow"/>
              </w:rPr>
            </w:pPr>
          </w:p>
        </w:tc>
        <w:tc>
          <w:tcPr>
            <w:tcW w:w="2086" w:type="dxa"/>
            <w:tcBorders>
              <w:top w:val="nil"/>
              <w:left w:val="nil"/>
              <w:bottom w:val="single" w:color="auto" w:sz="4" w:space="0"/>
              <w:right w:val="single" w:color="auto" w:sz="4" w:space="0"/>
            </w:tcBorders>
            <w:shd w:val="clear" w:color="auto" w:fill="auto"/>
            <w:vAlign w:val="center"/>
          </w:tcPr>
          <w:p w14:paraId="3F6C807C">
            <w:pPr>
              <w:widowControl/>
              <w:jc w:val="left"/>
              <w:rPr>
                <w:rFonts w:ascii="宋体" w:hAnsi="宋体" w:cs="宋体"/>
                <w:color w:val="000000"/>
                <w:kern w:val="0"/>
                <w:sz w:val="22"/>
                <w:szCs w:val="22"/>
                <w:highlight w:val="yellow"/>
              </w:rPr>
            </w:pPr>
          </w:p>
        </w:tc>
        <w:tc>
          <w:tcPr>
            <w:tcW w:w="859" w:type="dxa"/>
            <w:tcBorders>
              <w:top w:val="nil"/>
              <w:left w:val="nil"/>
              <w:bottom w:val="single" w:color="auto" w:sz="4" w:space="0"/>
              <w:right w:val="single" w:color="auto" w:sz="4" w:space="0"/>
            </w:tcBorders>
            <w:shd w:val="clear" w:color="auto" w:fill="auto"/>
            <w:vAlign w:val="center"/>
          </w:tcPr>
          <w:p w14:paraId="560752BA">
            <w:pPr>
              <w:widowControl/>
              <w:jc w:val="left"/>
              <w:rPr>
                <w:rFonts w:ascii="宋体" w:hAnsi="宋体" w:cs="宋体"/>
                <w:color w:val="000000"/>
                <w:kern w:val="0"/>
                <w:sz w:val="22"/>
                <w:szCs w:val="22"/>
                <w:highlight w:val="yellow"/>
              </w:rPr>
            </w:pPr>
          </w:p>
        </w:tc>
        <w:tc>
          <w:tcPr>
            <w:tcW w:w="1677" w:type="dxa"/>
            <w:tcBorders>
              <w:top w:val="nil"/>
              <w:left w:val="nil"/>
              <w:bottom w:val="single" w:color="auto" w:sz="4" w:space="0"/>
              <w:right w:val="single" w:color="auto" w:sz="4" w:space="0"/>
            </w:tcBorders>
            <w:shd w:val="clear" w:color="auto" w:fill="auto"/>
            <w:vAlign w:val="center"/>
          </w:tcPr>
          <w:p w14:paraId="52568BF7">
            <w:pPr>
              <w:widowControl/>
              <w:jc w:val="left"/>
              <w:rPr>
                <w:rFonts w:ascii="宋体" w:hAnsi="宋体" w:cs="宋体"/>
                <w:color w:val="000000"/>
                <w:kern w:val="0"/>
                <w:sz w:val="22"/>
                <w:szCs w:val="22"/>
                <w:highlight w:val="yellow"/>
              </w:rPr>
            </w:pPr>
          </w:p>
        </w:tc>
        <w:tc>
          <w:tcPr>
            <w:tcW w:w="1677" w:type="dxa"/>
            <w:tcBorders>
              <w:top w:val="nil"/>
              <w:left w:val="nil"/>
              <w:bottom w:val="single" w:color="auto" w:sz="4" w:space="0"/>
              <w:right w:val="single" w:color="auto" w:sz="4" w:space="0"/>
            </w:tcBorders>
            <w:shd w:val="clear" w:color="auto" w:fill="auto"/>
            <w:vAlign w:val="center"/>
          </w:tcPr>
          <w:p w14:paraId="1D6098D2">
            <w:pPr>
              <w:widowControl/>
              <w:jc w:val="center"/>
              <w:rPr>
                <w:rFonts w:ascii="宋体" w:hAnsi="宋体" w:cs="宋体"/>
                <w:color w:val="000000"/>
                <w:kern w:val="0"/>
                <w:sz w:val="22"/>
                <w:szCs w:val="22"/>
                <w:highlight w:val="yellow"/>
              </w:rPr>
            </w:pPr>
          </w:p>
        </w:tc>
      </w:tr>
      <w:tr w14:paraId="3DE4C522">
        <w:tblPrEx>
          <w:tblCellMar>
            <w:top w:w="0" w:type="dxa"/>
            <w:left w:w="108" w:type="dxa"/>
            <w:bottom w:w="0" w:type="dxa"/>
            <w:right w:w="108" w:type="dxa"/>
          </w:tblCellMar>
        </w:tblPrEx>
        <w:trPr>
          <w:trHeight w:val="270" w:hRule="atLeast"/>
        </w:trPr>
        <w:tc>
          <w:tcPr>
            <w:tcW w:w="720" w:type="dxa"/>
            <w:tcBorders>
              <w:top w:val="nil"/>
              <w:left w:val="single" w:color="auto" w:sz="4" w:space="0"/>
              <w:bottom w:val="single" w:color="auto" w:sz="4" w:space="0"/>
              <w:right w:val="single" w:color="auto" w:sz="4" w:space="0"/>
            </w:tcBorders>
            <w:shd w:val="clear" w:color="auto" w:fill="auto"/>
            <w:vAlign w:val="center"/>
          </w:tcPr>
          <w:p w14:paraId="3C94F5D7">
            <w:pPr>
              <w:widowControl/>
              <w:jc w:val="center"/>
              <w:rPr>
                <w:rFonts w:ascii="宋体" w:hAnsi="宋体" w:cs="宋体"/>
                <w:color w:val="000000"/>
                <w:kern w:val="0"/>
                <w:sz w:val="22"/>
                <w:szCs w:val="22"/>
              </w:rPr>
            </w:pPr>
            <w:r>
              <w:rPr>
                <w:rFonts w:hint="eastAsia" w:ascii="宋体" w:hAnsi="宋体" w:cs="宋体"/>
                <w:color w:val="000000"/>
                <w:kern w:val="0"/>
                <w:sz w:val="22"/>
                <w:szCs w:val="22"/>
              </w:rPr>
              <w:t>12</w:t>
            </w:r>
          </w:p>
        </w:tc>
        <w:tc>
          <w:tcPr>
            <w:tcW w:w="4324" w:type="dxa"/>
            <w:tcBorders>
              <w:top w:val="nil"/>
              <w:left w:val="nil"/>
              <w:bottom w:val="single" w:color="auto" w:sz="4" w:space="0"/>
              <w:right w:val="single" w:color="auto" w:sz="4" w:space="0"/>
            </w:tcBorders>
            <w:shd w:val="clear" w:color="auto" w:fill="auto"/>
            <w:vAlign w:val="center"/>
          </w:tcPr>
          <w:p w14:paraId="08D4C9A6">
            <w:pPr>
              <w:widowControl/>
              <w:jc w:val="left"/>
              <w:rPr>
                <w:rFonts w:ascii="宋体" w:hAnsi="宋体" w:cs="宋体"/>
                <w:color w:val="000000"/>
                <w:kern w:val="0"/>
                <w:sz w:val="22"/>
                <w:szCs w:val="22"/>
                <w:highlight w:val="yellow"/>
              </w:rPr>
            </w:pPr>
          </w:p>
        </w:tc>
        <w:tc>
          <w:tcPr>
            <w:tcW w:w="779" w:type="dxa"/>
            <w:tcBorders>
              <w:top w:val="nil"/>
              <w:left w:val="nil"/>
              <w:bottom w:val="single" w:color="auto" w:sz="4" w:space="0"/>
              <w:right w:val="single" w:color="auto" w:sz="4" w:space="0"/>
            </w:tcBorders>
            <w:shd w:val="clear" w:color="auto" w:fill="auto"/>
            <w:vAlign w:val="center"/>
          </w:tcPr>
          <w:p w14:paraId="1FB4FCEA">
            <w:pPr>
              <w:widowControl/>
              <w:jc w:val="center"/>
              <w:rPr>
                <w:rFonts w:ascii="宋体" w:hAnsi="宋体" w:cs="宋体"/>
                <w:color w:val="000000"/>
                <w:kern w:val="0"/>
                <w:sz w:val="22"/>
                <w:szCs w:val="22"/>
                <w:highlight w:val="yellow"/>
              </w:rPr>
            </w:pPr>
          </w:p>
        </w:tc>
        <w:tc>
          <w:tcPr>
            <w:tcW w:w="939" w:type="dxa"/>
            <w:tcBorders>
              <w:top w:val="nil"/>
              <w:left w:val="nil"/>
              <w:bottom w:val="single" w:color="auto" w:sz="4" w:space="0"/>
              <w:right w:val="single" w:color="auto" w:sz="4" w:space="0"/>
            </w:tcBorders>
            <w:shd w:val="clear" w:color="auto" w:fill="auto"/>
            <w:vAlign w:val="center"/>
          </w:tcPr>
          <w:p w14:paraId="3538067B">
            <w:pPr>
              <w:widowControl/>
              <w:jc w:val="center"/>
              <w:rPr>
                <w:rFonts w:ascii="宋体" w:hAnsi="宋体" w:cs="宋体"/>
                <w:color w:val="000000"/>
                <w:kern w:val="0"/>
                <w:sz w:val="22"/>
                <w:szCs w:val="22"/>
                <w:highlight w:val="yellow"/>
              </w:rPr>
            </w:pPr>
          </w:p>
        </w:tc>
        <w:tc>
          <w:tcPr>
            <w:tcW w:w="2086" w:type="dxa"/>
            <w:tcBorders>
              <w:top w:val="nil"/>
              <w:left w:val="nil"/>
              <w:bottom w:val="single" w:color="auto" w:sz="4" w:space="0"/>
              <w:right w:val="single" w:color="auto" w:sz="4" w:space="0"/>
            </w:tcBorders>
            <w:shd w:val="clear" w:color="auto" w:fill="auto"/>
            <w:vAlign w:val="center"/>
          </w:tcPr>
          <w:p w14:paraId="08951A5D">
            <w:pPr>
              <w:widowControl/>
              <w:jc w:val="left"/>
              <w:rPr>
                <w:rFonts w:ascii="宋体" w:hAnsi="宋体" w:cs="宋体"/>
                <w:color w:val="000000"/>
                <w:kern w:val="0"/>
                <w:sz w:val="22"/>
                <w:szCs w:val="22"/>
                <w:highlight w:val="yellow"/>
              </w:rPr>
            </w:pPr>
          </w:p>
        </w:tc>
        <w:tc>
          <w:tcPr>
            <w:tcW w:w="859" w:type="dxa"/>
            <w:tcBorders>
              <w:top w:val="nil"/>
              <w:left w:val="nil"/>
              <w:bottom w:val="single" w:color="auto" w:sz="4" w:space="0"/>
              <w:right w:val="single" w:color="auto" w:sz="4" w:space="0"/>
            </w:tcBorders>
            <w:shd w:val="clear" w:color="auto" w:fill="auto"/>
            <w:vAlign w:val="center"/>
          </w:tcPr>
          <w:p w14:paraId="04D7A391">
            <w:pPr>
              <w:widowControl/>
              <w:jc w:val="left"/>
              <w:rPr>
                <w:rFonts w:ascii="宋体" w:hAnsi="宋体" w:cs="宋体"/>
                <w:color w:val="000000"/>
                <w:kern w:val="0"/>
                <w:sz w:val="22"/>
                <w:szCs w:val="22"/>
                <w:highlight w:val="yellow"/>
              </w:rPr>
            </w:pPr>
          </w:p>
        </w:tc>
        <w:tc>
          <w:tcPr>
            <w:tcW w:w="1677" w:type="dxa"/>
            <w:tcBorders>
              <w:top w:val="nil"/>
              <w:left w:val="nil"/>
              <w:bottom w:val="single" w:color="auto" w:sz="4" w:space="0"/>
              <w:right w:val="single" w:color="auto" w:sz="4" w:space="0"/>
            </w:tcBorders>
            <w:shd w:val="clear" w:color="auto" w:fill="auto"/>
            <w:vAlign w:val="center"/>
          </w:tcPr>
          <w:p w14:paraId="207D0579">
            <w:pPr>
              <w:widowControl/>
              <w:jc w:val="left"/>
              <w:rPr>
                <w:rFonts w:ascii="宋体" w:hAnsi="宋体" w:cs="宋体"/>
                <w:color w:val="000000"/>
                <w:kern w:val="0"/>
                <w:sz w:val="22"/>
                <w:szCs w:val="22"/>
                <w:highlight w:val="yellow"/>
              </w:rPr>
            </w:pPr>
          </w:p>
        </w:tc>
        <w:tc>
          <w:tcPr>
            <w:tcW w:w="1677" w:type="dxa"/>
            <w:tcBorders>
              <w:top w:val="nil"/>
              <w:left w:val="nil"/>
              <w:bottom w:val="single" w:color="auto" w:sz="4" w:space="0"/>
              <w:right w:val="single" w:color="auto" w:sz="4" w:space="0"/>
            </w:tcBorders>
            <w:shd w:val="clear" w:color="auto" w:fill="auto"/>
            <w:vAlign w:val="center"/>
          </w:tcPr>
          <w:p w14:paraId="25F2FB98">
            <w:pPr>
              <w:widowControl/>
              <w:jc w:val="left"/>
              <w:rPr>
                <w:rFonts w:ascii="宋体" w:hAnsi="宋体" w:cs="宋体"/>
                <w:color w:val="000000"/>
                <w:kern w:val="0"/>
                <w:sz w:val="22"/>
                <w:szCs w:val="22"/>
                <w:highlight w:val="yellow"/>
              </w:rPr>
            </w:pPr>
          </w:p>
        </w:tc>
      </w:tr>
      <w:tr w14:paraId="3913D23A">
        <w:tblPrEx>
          <w:tblCellMar>
            <w:top w:w="0" w:type="dxa"/>
            <w:left w:w="108" w:type="dxa"/>
            <w:bottom w:w="0" w:type="dxa"/>
            <w:right w:w="108" w:type="dxa"/>
          </w:tblCellMar>
        </w:tblPrEx>
        <w:trPr>
          <w:trHeight w:val="270" w:hRule="atLeast"/>
        </w:trPr>
        <w:tc>
          <w:tcPr>
            <w:tcW w:w="720" w:type="dxa"/>
            <w:tcBorders>
              <w:top w:val="nil"/>
              <w:left w:val="single" w:color="auto" w:sz="4" w:space="0"/>
              <w:bottom w:val="single" w:color="auto" w:sz="4" w:space="0"/>
              <w:right w:val="single" w:color="auto" w:sz="4" w:space="0"/>
            </w:tcBorders>
            <w:shd w:val="clear" w:color="auto" w:fill="auto"/>
            <w:vAlign w:val="center"/>
          </w:tcPr>
          <w:p w14:paraId="3F90C02D">
            <w:pPr>
              <w:widowControl/>
              <w:jc w:val="center"/>
              <w:rPr>
                <w:rFonts w:ascii="宋体" w:hAnsi="宋体" w:cs="宋体"/>
                <w:color w:val="000000"/>
                <w:kern w:val="0"/>
                <w:sz w:val="22"/>
                <w:szCs w:val="22"/>
              </w:rPr>
            </w:pPr>
          </w:p>
        </w:tc>
        <w:tc>
          <w:tcPr>
            <w:tcW w:w="4324" w:type="dxa"/>
            <w:tcBorders>
              <w:top w:val="nil"/>
              <w:left w:val="nil"/>
              <w:bottom w:val="single" w:color="auto" w:sz="4" w:space="0"/>
              <w:right w:val="single" w:color="auto" w:sz="4" w:space="0"/>
            </w:tcBorders>
            <w:shd w:val="clear" w:color="auto" w:fill="auto"/>
            <w:vAlign w:val="center"/>
          </w:tcPr>
          <w:p w14:paraId="544F5F24">
            <w:pPr>
              <w:widowControl/>
              <w:jc w:val="left"/>
              <w:rPr>
                <w:rFonts w:ascii="宋体" w:hAnsi="宋体" w:cs="宋体"/>
                <w:color w:val="000000"/>
                <w:kern w:val="0"/>
                <w:sz w:val="22"/>
                <w:szCs w:val="22"/>
              </w:rPr>
            </w:pPr>
          </w:p>
        </w:tc>
        <w:tc>
          <w:tcPr>
            <w:tcW w:w="779" w:type="dxa"/>
            <w:tcBorders>
              <w:top w:val="nil"/>
              <w:left w:val="nil"/>
              <w:bottom w:val="single" w:color="auto" w:sz="4" w:space="0"/>
              <w:right w:val="single" w:color="auto" w:sz="4" w:space="0"/>
            </w:tcBorders>
            <w:shd w:val="clear" w:color="auto" w:fill="auto"/>
            <w:vAlign w:val="center"/>
          </w:tcPr>
          <w:p w14:paraId="41DA3AE0">
            <w:pPr>
              <w:widowControl/>
              <w:jc w:val="center"/>
              <w:rPr>
                <w:rFonts w:ascii="宋体" w:hAnsi="宋体" w:cs="宋体"/>
                <w:color w:val="000000"/>
                <w:kern w:val="0"/>
                <w:sz w:val="22"/>
                <w:szCs w:val="22"/>
              </w:rPr>
            </w:pPr>
          </w:p>
        </w:tc>
        <w:tc>
          <w:tcPr>
            <w:tcW w:w="939" w:type="dxa"/>
            <w:tcBorders>
              <w:top w:val="nil"/>
              <w:left w:val="nil"/>
              <w:bottom w:val="single" w:color="auto" w:sz="4" w:space="0"/>
              <w:right w:val="single" w:color="auto" w:sz="4" w:space="0"/>
            </w:tcBorders>
            <w:shd w:val="clear" w:color="auto" w:fill="auto"/>
            <w:vAlign w:val="center"/>
          </w:tcPr>
          <w:p w14:paraId="76BB46E3">
            <w:pPr>
              <w:widowControl/>
              <w:jc w:val="center"/>
              <w:rPr>
                <w:rFonts w:ascii="宋体" w:hAnsi="宋体" w:cs="宋体"/>
                <w:color w:val="000000"/>
                <w:kern w:val="0"/>
                <w:sz w:val="22"/>
                <w:szCs w:val="22"/>
              </w:rPr>
            </w:pPr>
          </w:p>
        </w:tc>
        <w:tc>
          <w:tcPr>
            <w:tcW w:w="2086" w:type="dxa"/>
            <w:tcBorders>
              <w:top w:val="nil"/>
              <w:left w:val="nil"/>
              <w:bottom w:val="single" w:color="auto" w:sz="4" w:space="0"/>
              <w:right w:val="single" w:color="auto" w:sz="4" w:space="0"/>
            </w:tcBorders>
            <w:shd w:val="clear" w:color="auto" w:fill="auto"/>
            <w:vAlign w:val="center"/>
          </w:tcPr>
          <w:p w14:paraId="2202EF51">
            <w:pPr>
              <w:widowControl/>
              <w:jc w:val="left"/>
              <w:rPr>
                <w:rFonts w:ascii="宋体" w:hAnsi="宋体" w:cs="宋体"/>
                <w:color w:val="000000"/>
                <w:kern w:val="0"/>
                <w:sz w:val="22"/>
                <w:szCs w:val="22"/>
              </w:rPr>
            </w:pPr>
          </w:p>
        </w:tc>
        <w:tc>
          <w:tcPr>
            <w:tcW w:w="859" w:type="dxa"/>
            <w:tcBorders>
              <w:top w:val="nil"/>
              <w:left w:val="nil"/>
              <w:bottom w:val="single" w:color="auto" w:sz="4" w:space="0"/>
              <w:right w:val="single" w:color="auto" w:sz="4" w:space="0"/>
            </w:tcBorders>
            <w:shd w:val="clear" w:color="auto" w:fill="auto"/>
            <w:vAlign w:val="center"/>
          </w:tcPr>
          <w:p w14:paraId="0571B4B6">
            <w:pPr>
              <w:widowControl/>
              <w:jc w:val="left"/>
              <w:rPr>
                <w:rFonts w:ascii="宋体" w:hAnsi="宋体" w:cs="宋体"/>
                <w:color w:val="000000"/>
                <w:kern w:val="0"/>
                <w:sz w:val="22"/>
                <w:szCs w:val="22"/>
              </w:rPr>
            </w:pPr>
          </w:p>
        </w:tc>
        <w:tc>
          <w:tcPr>
            <w:tcW w:w="1677" w:type="dxa"/>
            <w:tcBorders>
              <w:top w:val="nil"/>
              <w:left w:val="nil"/>
              <w:bottom w:val="single" w:color="auto" w:sz="4" w:space="0"/>
              <w:right w:val="single" w:color="auto" w:sz="4" w:space="0"/>
            </w:tcBorders>
            <w:shd w:val="clear" w:color="auto" w:fill="auto"/>
            <w:vAlign w:val="center"/>
          </w:tcPr>
          <w:p w14:paraId="674B4A0D">
            <w:pPr>
              <w:widowControl/>
              <w:jc w:val="left"/>
              <w:rPr>
                <w:rFonts w:ascii="宋体" w:hAnsi="宋体" w:cs="宋体"/>
                <w:color w:val="000000"/>
                <w:kern w:val="0"/>
                <w:sz w:val="22"/>
                <w:szCs w:val="22"/>
              </w:rPr>
            </w:pPr>
          </w:p>
        </w:tc>
        <w:tc>
          <w:tcPr>
            <w:tcW w:w="1677" w:type="dxa"/>
            <w:tcBorders>
              <w:top w:val="nil"/>
              <w:left w:val="nil"/>
              <w:bottom w:val="single" w:color="auto" w:sz="4" w:space="0"/>
              <w:right w:val="single" w:color="auto" w:sz="4" w:space="0"/>
            </w:tcBorders>
            <w:shd w:val="clear" w:color="auto" w:fill="auto"/>
            <w:vAlign w:val="center"/>
          </w:tcPr>
          <w:p w14:paraId="10474085">
            <w:pPr>
              <w:widowControl/>
              <w:jc w:val="left"/>
              <w:rPr>
                <w:rFonts w:ascii="宋体" w:hAnsi="宋体" w:cs="宋体"/>
                <w:color w:val="000000"/>
                <w:kern w:val="0"/>
                <w:sz w:val="22"/>
                <w:szCs w:val="22"/>
              </w:rPr>
            </w:pPr>
          </w:p>
        </w:tc>
      </w:tr>
      <w:tr w14:paraId="170AF0FC">
        <w:tblPrEx>
          <w:tblCellMar>
            <w:top w:w="0" w:type="dxa"/>
            <w:left w:w="108" w:type="dxa"/>
            <w:bottom w:w="0" w:type="dxa"/>
            <w:right w:w="108" w:type="dxa"/>
          </w:tblCellMar>
        </w:tblPrEx>
        <w:trPr>
          <w:trHeight w:val="270" w:hRule="atLeast"/>
        </w:trPr>
        <w:tc>
          <w:tcPr>
            <w:tcW w:w="8848" w:type="dxa"/>
            <w:gridSpan w:val="5"/>
            <w:tcBorders>
              <w:top w:val="single" w:color="auto" w:sz="4" w:space="0"/>
              <w:left w:val="single" w:color="auto" w:sz="4" w:space="0"/>
              <w:bottom w:val="single" w:color="auto" w:sz="4" w:space="0"/>
              <w:right w:val="single" w:color="auto" w:sz="4" w:space="0"/>
            </w:tcBorders>
            <w:shd w:val="clear" w:color="auto" w:fill="auto"/>
            <w:vAlign w:val="center"/>
          </w:tcPr>
          <w:p w14:paraId="2DC9A4AB">
            <w:pPr>
              <w:widowControl/>
              <w:jc w:val="center"/>
              <w:rPr>
                <w:rFonts w:ascii="宋体" w:hAnsi="宋体" w:cs="宋体"/>
                <w:color w:val="000000"/>
                <w:kern w:val="0"/>
                <w:sz w:val="22"/>
                <w:szCs w:val="22"/>
              </w:rPr>
            </w:pPr>
            <w:r>
              <w:rPr>
                <w:rFonts w:hint="eastAsia" w:ascii="宋体" w:hAnsi="宋体" w:cs="宋体"/>
                <w:color w:val="000000"/>
                <w:kern w:val="0"/>
                <w:sz w:val="22"/>
                <w:szCs w:val="22"/>
              </w:rPr>
              <w:t>总计</w:t>
            </w:r>
          </w:p>
        </w:tc>
        <w:tc>
          <w:tcPr>
            <w:tcW w:w="859" w:type="dxa"/>
            <w:tcBorders>
              <w:top w:val="nil"/>
              <w:left w:val="nil"/>
              <w:bottom w:val="single" w:color="auto" w:sz="4" w:space="0"/>
              <w:right w:val="single" w:color="auto" w:sz="4" w:space="0"/>
            </w:tcBorders>
            <w:shd w:val="clear" w:color="auto" w:fill="auto"/>
            <w:vAlign w:val="center"/>
          </w:tcPr>
          <w:p w14:paraId="18BCBC13">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677" w:type="dxa"/>
            <w:tcBorders>
              <w:top w:val="nil"/>
              <w:left w:val="nil"/>
              <w:bottom w:val="single" w:color="auto" w:sz="4" w:space="0"/>
              <w:right w:val="single" w:color="auto" w:sz="4" w:space="0"/>
            </w:tcBorders>
            <w:shd w:val="clear" w:color="auto" w:fill="auto"/>
            <w:vAlign w:val="center"/>
          </w:tcPr>
          <w:p w14:paraId="7D78848F">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677" w:type="dxa"/>
            <w:tcBorders>
              <w:top w:val="nil"/>
              <w:left w:val="nil"/>
              <w:bottom w:val="single" w:color="auto" w:sz="4" w:space="0"/>
              <w:right w:val="single" w:color="auto" w:sz="4" w:space="0"/>
            </w:tcBorders>
            <w:shd w:val="clear" w:color="auto" w:fill="auto"/>
            <w:vAlign w:val="center"/>
          </w:tcPr>
          <w:p w14:paraId="093ADA75">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r>
      <w:tr w14:paraId="5A2CEAE8">
        <w:tblPrEx>
          <w:tblCellMar>
            <w:top w:w="0" w:type="dxa"/>
            <w:left w:w="108" w:type="dxa"/>
            <w:bottom w:w="0" w:type="dxa"/>
            <w:right w:w="108" w:type="dxa"/>
          </w:tblCellMar>
        </w:tblPrEx>
        <w:trPr>
          <w:trHeight w:val="270" w:hRule="atLeast"/>
        </w:trPr>
        <w:tc>
          <w:tcPr>
            <w:tcW w:w="13061" w:type="dxa"/>
            <w:gridSpan w:val="8"/>
            <w:tcBorders>
              <w:top w:val="single" w:color="auto" w:sz="4" w:space="0"/>
              <w:left w:val="single" w:color="auto" w:sz="4" w:space="0"/>
              <w:bottom w:val="single" w:color="auto" w:sz="4" w:space="0"/>
              <w:right w:val="single" w:color="000000" w:sz="4" w:space="0"/>
            </w:tcBorders>
            <w:shd w:val="clear" w:color="auto" w:fill="auto"/>
            <w:vAlign w:val="center"/>
          </w:tcPr>
          <w:p w14:paraId="4A94EE40">
            <w:pPr>
              <w:rPr>
                <w:rFonts w:ascii="宋体" w:hAnsi="宋体" w:cs="宋体"/>
                <w:color w:val="000000"/>
                <w:kern w:val="0"/>
                <w:sz w:val="22"/>
                <w:szCs w:val="22"/>
              </w:rPr>
            </w:pPr>
            <w:r>
              <w:rPr>
                <w:rFonts w:hint="eastAsia"/>
                <w:color w:val="000000"/>
                <w:sz w:val="22"/>
                <w:szCs w:val="22"/>
              </w:rPr>
              <w:t>说明：1、投标单位需严格按照此格式进行报价。</w:t>
            </w:r>
          </w:p>
        </w:tc>
      </w:tr>
      <w:tr w14:paraId="3CA3E6FE">
        <w:tblPrEx>
          <w:tblCellMar>
            <w:top w:w="0" w:type="dxa"/>
            <w:left w:w="108" w:type="dxa"/>
            <w:bottom w:w="0" w:type="dxa"/>
            <w:right w:w="108" w:type="dxa"/>
          </w:tblCellMar>
        </w:tblPrEx>
        <w:trPr>
          <w:trHeight w:val="630" w:hRule="atLeast"/>
        </w:trPr>
        <w:tc>
          <w:tcPr>
            <w:tcW w:w="13061" w:type="dxa"/>
            <w:gridSpan w:val="8"/>
            <w:tcBorders>
              <w:top w:val="single" w:color="auto" w:sz="4" w:space="0"/>
              <w:left w:val="single" w:color="auto" w:sz="4" w:space="0"/>
              <w:bottom w:val="single" w:color="auto" w:sz="4" w:space="0"/>
              <w:right w:val="single" w:color="000000" w:sz="4" w:space="0"/>
            </w:tcBorders>
            <w:shd w:val="clear" w:color="auto" w:fill="auto"/>
            <w:vAlign w:val="center"/>
          </w:tcPr>
          <w:p w14:paraId="51EE979A">
            <w:pPr>
              <w:rPr>
                <w:rFonts w:ascii="宋体" w:hAnsi="宋体" w:cs="宋体"/>
                <w:color w:val="000000"/>
                <w:kern w:val="0"/>
                <w:sz w:val="22"/>
                <w:szCs w:val="22"/>
              </w:rPr>
            </w:pPr>
            <w:r>
              <w:rPr>
                <w:rFonts w:hint="eastAsia"/>
                <w:color w:val="000000"/>
                <w:sz w:val="22"/>
                <w:szCs w:val="22"/>
              </w:rPr>
              <w:t>2、投标人需要根据表格容量进行报价，单个产品合计价格须与报价汇总表单价保持一致。</w:t>
            </w:r>
          </w:p>
        </w:tc>
      </w:tr>
      <w:tr w14:paraId="62B64515">
        <w:tblPrEx>
          <w:tblCellMar>
            <w:top w:w="0" w:type="dxa"/>
            <w:left w:w="108" w:type="dxa"/>
            <w:bottom w:w="0" w:type="dxa"/>
            <w:right w:w="108" w:type="dxa"/>
          </w:tblCellMar>
        </w:tblPrEx>
        <w:trPr>
          <w:trHeight w:val="270" w:hRule="atLeast"/>
        </w:trPr>
        <w:tc>
          <w:tcPr>
            <w:tcW w:w="13061" w:type="dxa"/>
            <w:gridSpan w:val="8"/>
            <w:tcBorders>
              <w:top w:val="single" w:color="auto" w:sz="4" w:space="0"/>
              <w:left w:val="single" w:color="auto" w:sz="4" w:space="0"/>
              <w:bottom w:val="single" w:color="auto" w:sz="4" w:space="0"/>
              <w:right w:val="single" w:color="000000" w:sz="4" w:space="0"/>
            </w:tcBorders>
            <w:shd w:val="clear" w:color="auto" w:fill="auto"/>
            <w:vAlign w:val="center"/>
          </w:tcPr>
          <w:p w14:paraId="2F390B51">
            <w:pPr>
              <w:rPr>
                <w:rFonts w:ascii="宋体" w:hAnsi="宋体" w:cs="宋体"/>
                <w:color w:val="000000"/>
                <w:kern w:val="0"/>
                <w:sz w:val="22"/>
                <w:szCs w:val="22"/>
              </w:rPr>
            </w:pPr>
            <w:r>
              <w:rPr>
                <w:rFonts w:hint="eastAsia"/>
                <w:color w:val="000000"/>
                <w:sz w:val="22"/>
                <w:szCs w:val="22"/>
              </w:rPr>
              <w:t>3、本招标为年度框架招标，本报价仅列出常用型号，用户报价时需提供产品样本及价格表，如采购时产生不在本报价型号的产品型号，则产品单价将按对应中标金额与面价表比例进行计算。</w:t>
            </w:r>
          </w:p>
        </w:tc>
      </w:tr>
    </w:tbl>
    <w:p w14:paraId="0788FF8C">
      <w:pPr>
        <w:topLinePunct/>
        <w:spacing w:line="312" w:lineRule="exact"/>
        <w:ind w:firstLine="420"/>
      </w:pPr>
    </w:p>
    <w:p w14:paraId="0BCCC8F0">
      <w:pPr>
        <w:topLinePunct/>
        <w:spacing w:line="312" w:lineRule="exact"/>
        <w:ind w:firstLine="420"/>
      </w:pPr>
    </w:p>
    <w:tbl>
      <w:tblPr>
        <w:tblStyle w:val="38"/>
        <w:tblpPr w:leftFromText="180" w:rightFromText="180" w:vertAnchor="text" w:horzAnchor="page" w:tblpX="1714" w:tblpY="253"/>
        <w:tblOverlap w:val="never"/>
        <w:tblW w:w="13313" w:type="dxa"/>
        <w:tblInd w:w="0" w:type="dxa"/>
        <w:tblLayout w:type="fixed"/>
        <w:tblCellMar>
          <w:top w:w="0" w:type="dxa"/>
          <w:left w:w="108" w:type="dxa"/>
          <w:bottom w:w="0" w:type="dxa"/>
          <w:right w:w="108" w:type="dxa"/>
        </w:tblCellMar>
      </w:tblPr>
      <w:tblGrid>
        <w:gridCol w:w="760"/>
        <w:gridCol w:w="3615"/>
        <w:gridCol w:w="835"/>
        <w:gridCol w:w="936"/>
        <w:gridCol w:w="2104"/>
        <w:gridCol w:w="910"/>
        <w:gridCol w:w="4153"/>
      </w:tblGrid>
      <w:tr w14:paraId="54AC4E97">
        <w:tblPrEx>
          <w:tblCellMar>
            <w:top w:w="0" w:type="dxa"/>
            <w:left w:w="108" w:type="dxa"/>
            <w:bottom w:w="0" w:type="dxa"/>
            <w:right w:w="108" w:type="dxa"/>
          </w:tblCellMar>
        </w:tblPrEx>
        <w:trPr>
          <w:trHeight w:val="285" w:hRule="atLeast"/>
        </w:trPr>
        <w:tc>
          <w:tcPr>
            <w:tcW w:w="13313" w:type="dxa"/>
            <w:gridSpan w:val="7"/>
            <w:tcBorders>
              <w:top w:val="nil"/>
              <w:left w:val="nil"/>
              <w:bottom w:val="single" w:color="auto" w:sz="8" w:space="0"/>
              <w:right w:val="nil"/>
            </w:tcBorders>
            <w:shd w:val="clear" w:color="auto" w:fill="auto"/>
            <w:vAlign w:val="center"/>
          </w:tcPr>
          <w:p w14:paraId="3D496BE2">
            <w:pPr>
              <w:jc w:val="center"/>
              <w:rPr>
                <w:rFonts w:ascii="宋体" w:hAnsi="宋体" w:cs="宋体"/>
                <w:color w:val="000000"/>
                <w:sz w:val="22"/>
                <w:szCs w:val="22"/>
              </w:rPr>
            </w:pPr>
            <w:r>
              <w:rPr>
                <w:rFonts w:hint="eastAsia"/>
                <w:color w:val="000000"/>
                <w:sz w:val="22"/>
                <w:szCs w:val="22"/>
              </w:rPr>
              <w:t>分项报价表</w:t>
            </w:r>
          </w:p>
        </w:tc>
      </w:tr>
      <w:tr w14:paraId="01B00B25">
        <w:tblPrEx>
          <w:tblCellMar>
            <w:top w:w="0" w:type="dxa"/>
            <w:left w:w="108" w:type="dxa"/>
            <w:bottom w:w="0" w:type="dxa"/>
            <w:right w:w="108" w:type="dxa"/>
          </w:tblCellMar>
        </w:tblPrEx>
        <w:trPr>
          <w:trHeight w:val="825"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7BF6446F">
            <w:pPr>
              <w:jc w:val="center"/>
              <w:rPr>
                <w:rFonts w:ascii="宋体" w:hAnsi="宋体" w:cs="宋体"/>
                <w:color w:val="000000"/>
                <w:sz w:val="22"/>
                <w:szCs w:val="22"/>
              </w:rPr>
            </w:pPr>
            <w:r>
              <w:rPr>
                <w:rFonts w:hint="eastAsia"/>
                <w:color w:val="000000"/>
                <w:sz w:val="22"/>
                <w:szCs w:val="22"/>
              </w:rPr>
              <w:t>序号</w:t>
            </w:r>
          </w:p>
        </w:tc>
        <w:tc>
          <w:tcPr>
            <w:tcW w:w="3615" w:type="dxa"/>
            <w:tcBorders>
              <w:top w:val="nil"/>
              <w:left w:val="nil"/>
              <w:bottom w:val="single" w:color="auto" w:sz="8" w:space="0"/>
              <w:right w:val="single" w:color="auto" w:sz="8" w:space="0"/>
            </w:tcBorders>
            <w:shd w:val="clear" w:color="auto" w:fill="auto"/>
            <w:vAlign w:val="center"/>
          </w:tcPr>
          <w:p w14:paraId="7ABA97CC">
            <w:pPr>
              <w:jc w:val="center"/>
              <w:rPr>
                <w:rFonts w:ascii="宋体" w:hAnsi="宋体" w:cs="宋体"/>
                <w:color w:val="000000"/>
                <w:sz w:val="22"/>
                <w:szCs w:val="22"/>
              </w:rPr>
            </w:pPr>
            <w:r>
              <w:rPr>
                <w:rFonts w:hint="eastAsia"/>
                <w:color w:val="000000"/>
                <w:sz w:val="22"/>
                <w:szCs w:val="22"/>
              </w:rPr>
              <w:t>产品技术描述</w:t>
            </w:r>
          </w:p>
        </w:tc>
        <w:tc>
          <w:tcPr>
            <w:tcW w:w="835" w:type="dxa"/>
            <w:tcBorders>
              <w:top w:val="nil"/>
              <w:left w:val="nil"/>
              <w:bottom w:val="single" w:color="auto" w:sz="8" w:space="0"/>
              <w:right w:val="single" w:color="auto" w:sz="8" w:space="0"/>
            </w:tcBorders>
            <w:shd w:val="clear" w:color="auto" w:fill="auto"/>
            <w:vAlign w:val="center"/>
          </w:tcPr>
          <w:p w14:paraId="501FF8EB">
            <w:pPr>
              <w:jc w:val="center"/>
              <w:rPr>
                <w:rFonts w:ascii="宋体" w:hAnsi="宋体" w:cs="宋体"/>
                <w:color w:val="000000"/>
                <w:sz w:val="22"/>
                <w:szCs w:val="22"/>
              </w:rPr>
            </w:pPr>
            <w:r>
              <w:rPr>
                <w:rFonts w:hint="eastAsia"/>
                <w:color w:val="000000"/>
                <w:sz w:val="22"/>
                <w:szCs w:val="22"/>
              </w:rPr>
              <w:t>单位</w:t>
            </w:r>
          </w:p>
        </w:tc>
        <w:tc>
          <w:tcPr>
            <w:tcW w:w="936" w:type="dxa"/>
            <w:tcBorders>
              <w:top w:val="nil"/>
              <w:left w:val="nil"/>
              <w:bottom w:val="single" w:color="auto" w:sz="8" w:space="0"/>
              <w:right w:val="single" w:color="auto" w:sz="8" w:space="0"/>
            </w:tcBorders>
            <w:shd w:val="clear" w:color="auto" w:fill="auto"/>
            <w:vAlign w:val="center"/>
          </w:tcPr>
          <w:p w14:paraId="79AFB1E3">
            <w:pPr>
              <w:jc w:val="center"/>
              <w:rPr>
                <w:rFonts w:ascii="宋体" w:hAnsi="宋体" w:cs="宋体"/>
                <w:color w:val="000000"/>
                <w:sz w:val="22"/>
                <w:szCs w:val="22"/>
              </w:rPr>
            </w:pPr>
            <w:r>
              <w:rPr>
                <w:rFonts w:hint="eastAsia"/>
                <w:color w:val="000000"/>
                <w:sz w:val="22"/>
                <w:szCs w:val="22"/>
              </w:rPr>
              <w:t>数量</w:t>
            </w:r>
          </w:p>
        </w:tc>
        <w:tc>
          <w:tcPr>
            <w:tcW w:w="2104" w:type="dxa"/>
            <w:tcBorders>
              <w:top w:val="nil"/>
              <w:left w:val="nil"/>
              <w:bottom w:val="single" w:color="auto" w:sz="8" w:space="0"/>
              <w:right w:val="single" w:color="auto" w:sz="8" w:space="0"/>
            </w:tcBorders>
            <w:shd w:val="clear" w:color="auto" w:fill="auto"/>
            <w:vAlign w:val="center"/>
          </w:tcPr>
          <w:p w14:paraId="0107BCE3">
            <w:pPr>
              <w:jc w:val="center"/>
              <w:rPr>
                <w:rFonts w:ascii="宋体" w:hAnsi="宋体" w:cs="宋体"/>
                <w:color w:val="000000"/>
                <w:sz w:val="22"/>
                <w:szCs w:val="22"/>
              </w:rPr>
            </w:pPr>
            <w:r>
              <w:rPr>
                <w:rFonts w:hint="eastAsia"/>
                <w:color w:val="000000"/>
                <w:sz w:val="22"/>
                <w:szCs w:val="22"/>
              </w:rPr>
              <w:t>规格型号（厂家自填）</w:t>
            </w:r>
          </w:p>
        </w:tc>
        <w:tc>
          <w:tcPr>
            <w:tcW w:w="910" w:type="dxa"/>
            <w:tcBorders>
              <w:top w:val="nil"/>
              <w:left w:val="nil"/>
              <w:bottom w:val="single" w:color="auto" w:sz="8" w:space="0"/>
              <w:right w:val="single" w:color="auto" w:sz="8" w:space="0"/>
            </w:tcBorders>
            <w:shd w:val="clear" w:color="auto" w:fill="auto"/>
            <w:vAlign w:val="center"/>
          </w:tcPr>
          <w:p w14:paraId="649CFD4C">
            <w:pPr>
              <w:jc w:val="center"/>
              <w:rPr>
                <w:rFonts w:ascii="宋体" w:hAnsi="宋体" w:cs="宋体"/>
                <w:color w:val="000000"/>
                <w:sz w:val="22"/>
                <w:szCs w:val="22"/>
              </w:rPr>
            </w:pPr>
            <w:r>
              <w:rPr>
                <w:rFonts w:hint="eastAsia"/>
                <w:color w:val="000000"/>
                <w:sz w:val="22"/>
                <w:szCs w:val="22"/>
              </w:rPr>
              <w:t>合计</w:t>
            </w:r>
          </w:p>
        </w:tc>
        <w:tc>
          <w:tcPr>
            <w:tcW w:w="4153" w:type="dxa"/>
            <w:tcBorders>
              <w:top w:val="nil"/>
              <w:left w:val="nil"/>
              <w:bottom w:val="single" w:color="auto" w:sz="8" w:space="0"/>
              <w:right w:val="single" w:color="auto" w:sz="8" w:space="0"/>
            </w:tcBorders>
            <w:shd w:val="clear" w:color="auto" w:fill="auto"/>
            <w:vAlign w:val="center"/>
          </w:tcPr>
          <w:p w14:paraId="4C0839F7">
            <w:pPr>
              <w:jc w:val="center"/>
              <w:rPr>
                <w:rFonts w:ascii="宋体" w:hAnsi="宋体" w:cs="宋体"/>
                <w:color w:val="000000"/>
                <w:sz w:val="22"/>
                <w:szCs w:val="22"/>
              </w:rPr>
            </w:pPr>
            <w:r>
              <w:rPr>
                <w:rFonts w:hint="eastAsia"/>
                <w:color w:val="000000"/>
                <w:sz w:val="22"/>
                <w:szCs w:val="22"/>
              </w:rPr>
              <w:t>其他说明(按不同变比分别报价)</w:t>
            </w:r>
          </w:p>
        </w:tc>
      </w:tr>
      <w:tr w14:paraId="421C279C">
        <w:tblPrEx>
          <w:tblCellMar>
            <w:top w:w="0" w:type="dxa"/>
            <w:left w:w="108" w:type="dxa"/>
            <w:bottom w:w="0" w:type="dxa"/>
            <w:right w:w="108" w:type="dxa"/>
          </w:tblCellMar>
        </w:tblPrEx>
        <w:trPr>
          <w:trHeight w:val="437"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70FAB2AB">
            <w:pPr>
              <w:jc w:val="center"/>
              <w:rPr>
                <w:rFonts w:ascii="宋体" w:hAnsi="宋体" w:cs="宋体"/>
                <w:color w:val="000000"/>
                <w:sz w:val="22"/>
                <w:szCs w:val="22"/>
              </w:rPr>
            </w:pPr>
            <w:r>
              <w:rPr>
                <w:rFonts w:hint="eastAsia"/>
                <w:color w:val="000000"/>
                <w:sz w:val="22"/>
                <w:szCs w:val="22"/>
              </w:rPr>
              <w:t>1</w:t>
            </w:r>
          </w:p>
        </w:tc>
        <w:tc>
          <w:tcPr>
            <w:tcW w:w="3615" w:type="dxa"/>
            <w:tcBorders>
              <w:top w:val="nil"/>
              <w:left w:val="nil"/>
              <w:bottom w:val="single" w:color="auto" w:sz="8" w:space="0"/>
              <w:right w:val="single" w:color="auto" w:sz="8" w:space="0"/>
            </w:tcBorders>
            <w:shd w:val="clear" w:color="auto" w:fill="auto"/>
            <w:vAlign w:val="center"/>
          </w:tcPr>
          <w:p w14:paraId="4C3C5084">
            <w:pPr>
              <w:widowControl/>
              <w:jc w:val="left"/>
              <w:rPr>
                <w:rFonts w:ascii="宋体" w:hAnsi="宋体" w:cs="宋体"/>
                <w:color w:val="000000"/>
                <w:sz w:val="22"/>
                <w:szCs w:val="22"/>
                <w:highlight w:val="yellow"/>
              </w:rPr>
            </w:pPr>
          </w:p>
        </w:tc>
        <w:tc>
          <w:tcPr>
            <w:tcW w:w="835" w:type="dxa"/>
            <w:tcBorders>
              <w:top w:val="nil"/>
              <w:left w:val="nil"/>
              <w:bottom w:val="single" w:color="auto" w:sz="8" w:space="0"/>
              <w:right w:val="single" w:color="auto" w:sz="8" w:space="0"/>
            </w:tcBorders>
            <w:shd w:val="clear" w:color="auto" w:fill="auto"/>
            <w:vAlign w:val="center"/>
          </w:tcPr>
          <w:p w14:paraId="72A47D88">
            <w:pPr>
              <w:jc w:val="center"/>
              <w:rPr>
                <w:rFonts w:ascii="宋体" w:hAnsi="宋体" w:cs="宋体"/>
                <w:color w:val="000000"/>
                <w:sz w:val="22"/>
                <w:szCs w:val="22"/>
                <w:highlight w:val="yellow"/>
              </w:rPr>
            </w:pPr>
          </w:p>
        </w:tc>
        <w:tc>
          <w:tcPr>
            <w:tcW w:w="936" w:type="dxa"/>
            <w:tcBorders>
              <w:top w:val="nil"/>
              <w:left w:val="nil"/>
              <w:bottom w:val="single" w:color="auto" w:sz="8" w:space="0"/>
              <w:right w:val="single" w:color="auto" w:sz="8" w:space="0"/>
            </w:tcBorders>
            <w:shd w:val="clear" w:color="auto" w:fill="auto"/>
            <w:vAlign w:val="center"/>
          </w:tcPr>
          <w:p w14:paraId="67BA33E2">
            <w:pPr>
              <w:jc w:val="center"/>
              <w:rPr>
                <w:rFonts w:ascii="宋体" w:hAnsi="宋体" w:cs="宋体"/>
                <w:color w:val="000000"/>
                <w:sz w:val="22"/>
                <w:szCs w:val="22"/>
                <w:highlight w:val="yellow"/>
              </w:rPr>
            </w:pPr>
          </w:p>
        </w:tc>
        <w:tc>
          <w:tcPr>
            <w:tcW w:w="2104" w:type="dxa"/>
            <w:tcBorders>
              <w:top w:val="nil"/>
              <w:left w:val="nil"/>
              <w:bottom w:val="single" w:color="auto" w:sz="8" w:space="0"/>
              <w:right w:val="single" w:color="auto" w:sz="8" w:space="0"/>
            </w:tcBorders>
            <w:shd w:val="clear" w:color="auto" w:fill="auto"/>
            <w:vAlign w:val="center"/>
          </w:tcPr>
          <w:p w14:paraId="015AFD3B">
            <w:pPr>
              <w:jc w:val="center"/>
              <w:rPr>
                <w:rFonts w:ascii="宋体" w:hAnsi="宋体" w:cs="宋体"/>
                <w:color w:val="000000"/>
                <w:sz w:val="22"/>
                <w:szCs w:val="22"/>
                <w:highlight w:val="yellow"/>
              </w:rPr>
            </w:pPr>
            <w:r>
              <w:rPr>
                <w:rFonts w:hint="eastAsia"/>
                <w:color w:val="000000"/>
                <w:sz w:val="22"/>
                <w:szCs w:val="22"/>
                <w:highlight w:val="yellow"/>
              </w:rPr>
              <w:t>　</w:t>
            </w:r>
          </w:p>
        </w:tc>
        <w:tc>
          <w:tcPr>
            <w:tcW w:w="910" w:type="dxa"/>
            <w:tcBorders>
              <w:top w:val="nil"/>
              <w:left w:val="nil"/>
              <w:bottom w:val="single" w:color="auto" w:sz="8" w:space="0"/>
              <w:right w:val="single" w:color="auto" w:sz="8" w:space="0"/>
            </w:tcBorders>
            <w:shd w:val="clear" w:color="auto" w:fill="auto"/>
            <w:vAlign w:val="center"/>
          </w:tcPr>
          <w:p w14:paraId="711E744B">
            <w:pPr>
              <w:rPr>
                <w:rFonts w:ascii="宋体" w:hAnsi="宋体" w:cs="宋体"/>
                <w:color w:val="000000"/>
                <w:sz w:val="22"/>
                <w:szCs w:val="22"/>
                <w:highlight w:val="yellow"/>
              </w:rPr>
            </w:pPr>
            <w:r>
              <w:rPr>
                <w:rFonts w:hint="eastAsia"/>
                <w:color w:val="000000"/>
                <w:sz w:val="22"/>
                <w:szCs w:val="22"/>
                <w:highlight w:val="yellow"/>
              </w:rPr>
              <w:t>　</w:t>
            </w:r>
          </w:p>
        </w:tc>
        <w:tc>
          <w:tcPr>
            <w:tcW w:w="4153" w:type="dxa"/>
            <w:tcBorders>
              <w:top w:val="nil"/>
              <w:left w:val="nil"/>
              <w:bottom w:val="single" w:color="auto" w:sz="8" w:space="0"/>
              <w:right w:val="single" w:color="auto" w:sz="8" w:space="0"/>
            </w:tcBorders>
            <w:shd w:val="clear" w:color="auto" w:fill="auto"/>
            <w:vAlign w:val="center"/>
          </w:tcPr>
          <w:p w14:paraId="5D35981E">
            <w:pPr>
              <w:widowControl/>
              <w:jc w:val="center"/>
              <w:rPr>
                <w:rFonts w:ascii="宋体" w:hAnsi="宋体" w:cs="宋体"/>
                <w:color w:val="000000"/>
                <w:sz w:val="22"/>
                <w:szCs w:val="22"/>
                <w:highlight w:val="yellow"/>
              </w:rPr>
            </w:pPr>
          </w:p>
        </w:tc>
      </w:tr>
      <w:tr w14:paraId="5ED8105A">
        <w:tblPrEx>
          <w:tblCellMar>
            <w:top w:w="0" w:type="dxa"/>
            <w:left w:w="108" w:type="dxa"/>
            <w:bottom w:w="0" w:type="dxa"/>
            <w:right w:w="108" w:type="dxa"/>
          </w:tblCellMar>
        </w:tblPrEx>
        <w:trPr>
          <w:trHeight w:val="437"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2F7350B3">
            <w:pPr>
              <w:jc w:val="center"/>
              <w:rPr>
                <w:rFonts w:ascii="宋体" w:hAnsi="宋体" w:cs="宋体"/>
                <w:color w:val="000000"/>
                <w:sz w:val="22"/>
                <w:szCs w:val="22"/>
              </w:rPr>
            </w:pPr>
            <w:r>
              <w:rPr>
                <w:rFonts w:hint="eastAsia"/>
                <w:color w:val="000000"/>
                <w:sz w:val="22"/>
                <w:szCs w:val="22"/>
              </w:rPr>
              <w:t>2</w:t>
            </w:r>
          </w:p>
        </w:tc>
        <w:tc>
          <w:tcPr>
            <w:tcW w:w="3615" w:type="dxa"/>
            <w:tcBorders>
              <w:top w:val="nil"/>
              <w:left w:val="nil"/>
              <w:bottom w:val="single" w:color="auto" w:sz="8" w:space="0"/>
              <w:right w:val="single" w:color="auto" w:sz="8" w:space="0"/>
            </w:tcBorders>
            <w:shd w:val="clear" w:color="auto" w:fill="auto"/>
            <w:vAlign w:val="center"/>
          </w:tcPr>
          <w:p w14:paraId="08CC6A6B">
            <w:pPr>
              <w:widowControl/>
              <w:jc w:val="left"/>
              <w:rPr>
                <w:rFonts w:ascii="宋体" w:hAnsi="宋体" w:cs="宋体"/>
                <w:color w:val="000000"/>
                <w:sz w:val="22"/>
                <w:szCs w:val="22"/>
                <w:highlight w:val="yellow"/>
              </w:rPr>
            </w:pPr>
          </w:p>
        </w:tc>
        <w:tc>
          <w:tcPr>
            <w:tcW w:w="835" w:type="dxa"/>
            <w:tcBorders>
              <w:top w:val="nil"/>
              <w:left w:val="nil"/>
              <w:bottom w:val="single" w:color="auto" w:sz="8" w:space="0"/>
              <w:right w:val="single" w:color="auto" w:sz="8" w:space="0"/>
            </w:tcBorders>
            <w:shd w:val="clear" w:color="auto" w:fill="auto"/>
            <w:vAlign w:val="center"/>
          </w:tcPr>
          <w:p w14:paraId="016AA015">
            <w:pPr>
              <w:jc w:val="center"/>
              <w:rPr>
                <w:rFonts w:ascii="宋体" w:hAnsi="宋体" w:cs="宋体"/>
                <w:color w:val="000000"/>
                <w:sz w:val="22"/>
                <w:szCs w:val="22"/>
                <w:highlight w:val="yellow"/>
              </w:rPr>
            </w:pPr>
          </w:p>
        </w:tc>
        <w:tc>
          <w:tcPr>
            <w:tcW w:w="936" w:type="dxa"/>
            <w:tcBorders>
              <w:top w:val="nil"/>
              <w:left w:val="nil"/>
              <w:bottom w:val="single" w:color="auto" w:sz="8" w:space="0"/>
              <w:right w:val="single" w:color="auto" w:sz="8" w:space="0"/>
            </w:tcBorders>
            <w:shd w:val="clear" w:color="auto" w:fill="auto"/>
            <w:vAlign w:val="center"/>
          </w:tcPr>
          <w:p w14:paraId="53F8A6EC">
            <w:pPr>
              <w:jc w:val="center"/>
              <w:rPr>
                <w:rFonts w:ascii="宋体" w:hAnsi="宋体" w:cs="宋体"/>
                <w:color w:val="000000"/>
                <w:sz w:val="22"/>
                <w:szCs w:val="22"/>
                <w:highlight w:val="yellow"/>
              </w:rPr>
            </w:pPr>
          </w:p>
        </w:tc>
        <w:tc>
          <w:tcPr>
            <w:tcW w:w="2104" w:type="dxa"/>
            <w:tcBorders>
              <w:top w:val="nil"/>
              <w:left w:val="nil"/>
              <w:bottom w:val="single" w:color="auto" w:sz="8" w:space="0"/>
              <w:right w:val="single" w:color="auto" w:sz="8" w:space="0"/>
            </w:tcBorders>
            <w:shd w:val="clear" w:color="auto" w:fill="auto"/>
            <w:vAlign w:val="center"/>
          </w:tcPr>
          <w:p w14:paraId="04F52D14">
            <w:pPr>
              <w:jc w:val="center"/>
              <w:rPr>
                <w:rFonts w:ascii="宋体" w:hAnsi="宋体" w:cs="宋体"/>
                <w:color w:val="000000"/>
                <w:sz w:val="22"/>
                <w:szCs w:val="22"/>
                <w:highlight w:val="yellow"/>
              </w:rPr>
            </w:pPr>
          </w:p>
        </w:tc>
        <w:tc>
          <w:tcPr>
            <w:tcW w:w="910" w:type="dxa"/>
            <w:tcBorders>
              <w:top w:val="nil"/>
              <w:left w:val="nil"/>
              <w:bottom w:val="single" w:color="auto" w:sz="8" w:space="0"/>
              <w:right w:val="single" w:color="auto" w:sz="8" w:space="0"/>
            </w:tcBorders>
            <w:shd w:val="clear" w:color="auto" w:fill="auto"/>
            <w:vAlign w:val="center"/>
          </w:tcPr>
          <w:p w14:paraId="2645587B">
            <w:pPr>
              <w:rPr>
                <w:rFonts w:ascii="宋体" w:hAnsi="宋体" w:cs="宋体"/>
                <w:color w:val="000000"/>
                <w:sz w:val="22"/>
                <w:szCs w:val="22"/>
                <w:highlight w:val="yellow"/>
              </w:rPr>
            </w:pPr>
          </w:p>
        </w:tc>
        <w:tc>
          <w:tcPr>
            <w:tcW w:w="4153" w:type="dxa"/>
            <w:tcBorders>
              <w:top w:val="nil"/>
              <w:left w:val="nil"/>
              <w:bottom w:val="single" w:color="auto" w:sz="8" w:space="0"/>
              <w:right w:val="single" w:color="auto" w:sz="8" w:space="0"/>
            </w:tcBorders>
            <w:shd w:val="clear" w:color="auto" w:fill="auto"/>
            <w:vAlign w:val="center"/>
          </w:tcPr>
          <w:p w14:paraId="5D2BE05E">
            <w:pPr>
              <w:widowControl/>
              <w:jc w:val="center"/>
              <w:rPr>
                <w:rFonts w:ascii="宋体" w:hAnsi="宋体" w:cs="宋体"/>
                <w:color w:val="000000"/>
                <w:sz w:val="22"/>
                <w:szCs w:val="22"/>
                <w:highlight w:val="yellow"/>
              </w:rPr>
            </w:pPr>
          </w:p>
        </w:tc>
      </w:tr>
      <w:tr w14:paraId="47BD5E72">
        <w:tblPrEx>
          <w:tblCellMar>
            <w:top w:w="0" w:type="dxa"/>
            <w:left w:w="108" w:type="dxa"/>
            <w:bottom w:w="0" w:type="dxa"/>
            <w:right w:w="108" w:type="dxa"/>
          </w:tblCellMar>
        </w:tblPrEx>
        <w:trPr>
          <w:trHeight w:val="437"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5A64D8AB">
            <w:pPr>
              <w:jc w:val="center"/>
              <w:rPr>
                <w:rFonts w:ascii="宋体" w:hAnsi="宋体" w:cs="宋体"/>
                <w:color w:val="000000"/>
                <w:sz w:val="22"/>
                <w:szCs w:val="22"/>
              </w:rPr>
            </w:pPr>
            <w:r>
              <w:rPr>
                <w:rFonts w:hint="eastAsia"/>
                <w:color w:val="000000"/>
                <w:sz w:val="22"/>
                <w:szCs w:val="22"/>
              </w:rPr>
              <w:t>3</w:t>
            </w:r>
          </w:p>
        </w:tc>
        <w:tc>
          <w:tcPr>
            <w:tcW w:w="3615" w:type="dxa"/>
            <w:tcBorders>
              <w:top w:val="nil"/>
              <w:left w:val="nil"/>
              <w:bottom w:val="single" w:color="auto" w:sz="8" w:space="0"/>
              <w:right w:val="single" w:color="auto" w:sz="8" w:space="0"/>
            </w:tcBorders>
            <w:shd w:val="clear" w:color="auto" w:fill="auto"/>
            <w:vAlign w:val="center"/>
          </w:tcPr>
          <w:p w14:paraId="1E58F4F1">
            <w:pPr>
              <w:widowControl/>
              <w:jc w:val="left"/>
              <w:rPr>
                <w:rFonts w:ascii="宋体" w:hAnsi="宋体" w:cs="宋体"/>
                <w:color w:val="000000"/>
                <w:sz w:val="22"/>
                <w:szCs w:val="22"/>
                <w:highlight w:val="yellow"/>
              </w:rPr>
            </w:pPr>
          </w:p>
        </w:tc>
        <w:tc>
          <w:tcPr>
            <w:tcW w:w="835" w:type="dxa"/>
            <w:tcBorders>
              <w:top w:val="nil"/>
              <w:left w:val="nil"/>
              <w:bottom w:val="single" w:color="auto" w:sz="8" w:space="0"/>
              <w:right w:val="single" w:color="auto" w:sz="8" w:space="0"/>
            </w:tcBorders>
            <w:shd w:val="clear" w:color="auto" w:fill="auto"/>
            <w:vAlign w:val="center"/>
          </w:tcPr>
          <w:p w14:paraId="2B241DDF">
            <w:pPr>
              <w:jc w:val="center"/>
              <w:rPr>
                <w:rFonts w:ascii="宋体" w:hAnsi="宋体" w:cs="宋体"/>
                <w:color w:val="000000"/>
                <w:sz w:val="22"/>
                <w:szCs w:val="22"/>
                <w:highlight w:val="yellow"/>
              </w:rPr>
            </w:pPr>
          </w:p>
        </w:tc>
        <w:tc>
          <w:tcPr>
            <w:tcW w:w="936" w:type="dxa"/>
            <w:tcBorders>
              <w:top w:val="nil"/>
              <w:left w:val="nil"/>
              <w:bottom w:val="single" w:color="auto" w:sz="8" w:space="0"/>
              <w:right w:val="single" w:color="auto" w:sz="8" w:space="0"/>
            </w:tcBorders>
            <w:shd w:val="clear" w:color="auto" w:fill="auto"/>
            <w:vAlign w:val="center"/>
          </w:tcPr>
          <w:p w14:paraId="612D5E29">
            <w:pPr>
              <w:jc w:val="center"/>
              <w:rPr>
                <w:rFonts w:ascii="宋体" w:hAnsi="宋体" w:cs="宋体"/>
                <w:color w:val="000000"/>
                <w:sz w:val="22"/>
                <w:szCs w:val="22"/>
                <w:highlight w:val="yellow"/>
              </w:rPr>
            </w:pPr>
          </w:p>
        </w:tc>
        <w:tc>
          <w:tcPr>
            <w:tcW w:w="2104" w:type="dxa"/>
            <w:tcBorders>
              <w:top w:val="nil"/>
              <w:left w:val="nil"/>
              <w:bottom w:val="single" w:color="auto" w:sz="8" w:space="0"/>
              <w:right w:val="single" w:color="auto" w:sz="8" w:space="0"/>
            </w:tcBorders>
            <w:shd w:val="clear" w:color="auto" w:fill="auto"/>
            <w:vAlign w:val="center"/>
          </w:tcPr>
          <w:p w14:paraId="11E7AA68">
            <w:pPr>
              <w:jc w:val="center"/>
              <w:rPr>
                <w:rFonts w:ascii="宋体" w:hAnsi="宋体" w:cs="宋体"/>
                <w:color w:val="000000"/>
                <w:sz w:val="22"/>
                <w:szCs w:val="22"/>
                <w:highlight w:val="yellow"/>
              </w:rPr>
            </w:pPr>
          </w:p>
        </w:tc>
        <w:tc>
          <w:tcPr>
            <w:tcW w:w="910" w:type="dxa"/>
            <w:tcBorders>
              <w:top w:val="nil"/>
              <w:left w:val="nil"/>
              <w:bottom w:val="single" w:color="auto" w:sz="8" w:space="0"/>
              <w:right w:val="single" w:color="auto" w:sz="8" w:space="0"/>
            </w:tcBorders>
            <w:shd w:val="clear" w:color="auto" w:fill="auto"/>
            <w:vAlign w:val="center"/>
          </w:tcPr>
          <w:p w14:paraId="5B01BC15">
            <w:pPr>
              <w:rPr>
                <w:rFonts w:ascii="宋体" w:hAnsi="宋体" w:cs="宋体"/>
                <w:color w:val="000000"/>
                <w:sz w:val="22"/>
                <w:szCs w:val="22"/>
                <w:highlight w:val="yellow"/>
              </w:rPr>
            </w:pPr>
          </w:p>
        </w:tc>
        <w:tc>
          <w:tcPr>
            <w:tcW w:w="4153" w:type="dxa"/>
            <w:tcBorders>
              <w:top w:val="nil"/>
              <w:left w:val="nil"/>
              <w:bottom w:val="single" w:color="auto" w:sz="8" w:space="0"/>
              <w:right w:val="single" w:color="auto" w:sz="8" w:space="0"/>
            </w:tcBorders>
            <w:shd w:val="clear" w:color="auto" w:fill="auto"/>
            <w:vAlign w:val="center"/>
          </w:tcPr>
          <w:p w14:paraId="1C4E2CA3">
            <w:pPr>
              <w:widowControl/>
              <w:jc w:val="center"/>
              <w:rPr>
                <w:rFonts w:ascii="宋体" w:hAnsi="宋体" w:cs="宋体"/>
                <w:color w:val="000000"/>
                <w:sz w:val="22"/>
                <w:szCs w:val="22"/>
                <w:highlight w:val="yellow"/>
              </w:rPr>
            </w:pPr>
          </w:p>
        </w:tc>
      </w:tr>
      <w:tr w14:paraId="57AA72A8">
        <w:tblPrEx>
          <w:tblCellMar>
            <w:top w:w="0" w:type="dxa"/>
            <w:left w:w="108" w:type="dxa"/>
            <w:bottom w:w="0" w:type="dxa"/>
            <w:right w:w="108" w:type="dxa"/>
          </w:tblCellMar>
        </w:tblPrEx>
        <w:trPr>
          <w:trHeight w:val="437"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36D55F42">
            <w:pPr>
              <w:jc w:val="center"/>
              <w:rPr>
                <w:rFonts w:ascii="宋体" w:hAnsi="宋体" w:cs="宋体"/>
                <w:color w:val="000000"/>
                <w:sz w:val="22"/>
                <w:szCs w:val="22"/>
              </w:rPr>
            </w:pPr>
            <w:r>
              <w:rPr>
                <w:rFonts w:hint="eastAsia"/>
                <w:color w:val="000000"/>
                <w:sz w:val="22"/>
                <w:szCs w:val="22"/>
              </w:rPr>
              <w:t>4</w:t>
            </w:r>
          </w:p>
        </w:tc>
        <w:tc>
          <w:tcPr>
            <w:tcW w:w="3615" w:type="dxa"/>
            <w:tcBorders>
              <w:top w:val="nil"/>
              <w:left w:val="nil"/>
              <w:bottom w:val="single" w:color="auto" w:sz="8" w:space="0"/>
              <w:right w:val="single" w:color="auto" w:sz="8" w:space="0"/>
            </w:tcBorders>
            <w:shd w:val="clear" w:color="auto" w:fill="auto"/>
            <w:vAlign w:val="center"/>
          </w:tcPr>
          <w:p w14:paraId="69F54F14">
            <w:pPr>
              <w:widowControl/>
              <w:jc w:val="left"/>
              <w:rPr>
                <w:rFonts w:ascii="宋体" w:hAnsi="宋体" w:cs="宋体"/>
                <w:color w:val="000000"/>
                <w:sz w:val="22"/>
                <w:szCs w:val="22"/>
                <w:highlight w:val="yellow"/>
              </w:rPr>
            </w:pPr>
          </w:p>
        </w:tc>
        <w:tc>
          <w:tcPr>
            <w:tcW w:w="835" w:type="dxa"/>
            <w:tcBorders>
              <w:top w:val="nil"/>
              <w:left w:val="nil"/>
              <w:bottom w:val="single" w:color="auto" w:sz="8" w:space="0"/>
              <w:right w:val="single" w:color="auto" w:sz="8" w:space="0"/>
            </w:tcBorders>
            <w:shd w:val="clear" w:color="auto" w:fill="auto"/>
            <w:vAlign w:val="center"/>
          </w:tcPr>
          <w:p w14:paraId="4AB6033D">
            <w:pPr>
              <w:jc w:val="center"/>
              <w:rPr>
                <w:rFonts w:ascii="宋体" w:hAnsi="宋体" w:cs="宋体"/>
                <w:color w:val="000000"/>
                <w:sz w:val="22"/>
                <w:szCs w:val="22"/>
                <w:highlight w:val="yellow"/>
              </w:rPr>
            </w:pPr>
          </w:p>
        </w:tc>
        <w:tc>
          <w:tcPr>
            <w:tcW w:w="936" w:type="dxa"/>
            <w:tcBorders>
              <w:top w:val="nil"/>
              <w:left w:val="nil"/>
              <w:bottom w:val="single" w:color="auto" w:sz="8" w:space="0"/>
              <w:right w:val="single" w:color="auto" w:sz="8" w:space="0"/>
            </w:tcBorders>
            <w:shd w:val="clear" w:color="auto" w:fill="auto"/>
            <w:vAlign w:val="center"/>
          </w:tcPr>
          <w:p w14:paraId="76FECEEE">
            <w:pPr>
              <w:jc w:val="center"/>
              <w:rPr>
                <w:rFonts w:ascii="宋体" w:hAnsi="宋体" w:cs="宋体"/>
                <w:color w:val="000000"/>
                <w:sz w:val="22"/>
                <w:szCs w:val="22"/>
                <w:highlight w:val="yellow"/>
              </w:rPr>
            </w:pPr>
          </w:p>
        </w:tc>
        <w:tc>
          <w:tcPr>
            <w:tcW w:w="2104" w:type="dxa"/>
            <w:tcBorders>
              <w:top w:val="nil"/>
              <w:left w:val="nil"/>
              <w:bottom w:val="single" w:color="auto" w:sz="8" w:space="0"/>
              <w:right w:val="single" w:color="auto" w:sz="8" w:space="0"/>
            </w:tcBorders>
            <w:shd w:val="clear" w:color="auto" w:fill="auto"/>
            <w:vAlign w:val="center"/>
          </w:tcPr>
          <w:p w14:paraId="7A68B719">
            <w:pPr>
              <w:jc w:val="center"/>
              <w:rPr>
                <w:rFonts w:ascii="宋体" w:hAnsi="宋体" w:cs="宋体"/>
                <w:color w:val="000000"/>
                <w:sz w:val="22"/>
                <w:szCs w:val="22"/>
                <w:highlight w:val="yellow"/>
              </w:rPr>
            </w:pPr>
          </w:p>
        </w:tc>
        <w:tc>
          <w:tcPr>
            <w:tcW w:w="910" w:type="dxa"/>
            <w:tcBorders>
              <w:top w:val="nil"/>
              <w:left w:val="nil"/>
              <w:bottom w:val="single" w:color="auto" w:sz="8" w:space="0"/>
              <w:right w:val="single" w:color="auto" w:sz="8" w:space="0"/>
            </w:tcBorders>
            <w:shd w:val="clear" w:color="auto" w:fill="auto"/>
            <w:vAlign w:val="center"/>
          </w:tcPr>
          <w:p w14:paraId="5296B7E4">
            <w:pPr>
              <w:rPr>
                <w:rFonts w:ascii="宋体" w:hAnsi="宋体" w:cs="宋体"/>
                <w:color w:val="000000"/>
                <w:sz w:val="22"/>
                <w:szCs w:val="22"/>
                <w:highlight w:val="yellow"/>
              </w:rPr>
            </w:pPr>
          </w:p>
        </w:tc>
        <w:tc>
          <w:tcPr>
            <w:tcW w:w="4153" w:type="dxa"/>
            <w:tcBorders>
              <w:top w:val="nil"/>
              <w:left w:val="nil"/>
              <w:bottom w:val="single" w:color="auto" w:sz="8" w:space="0"/>
              <w:right w:val="single" w:color="auto" w:sz="8" w:space="0"/>
            </w:tcBorders>
            <w:shd w:val="clear" w:color="auto" w:fill="auto"/>
            <w:vAlign w:val="center"/>
          </w:tcPr>
          <w:p w14:paraId="2E07CCB0">
            <w:pPr>
              <w:widowControl/>
              <w:jc w:val="center"/>
              <w:rPr>
                <w:rFonts w:ascii="宋体" w:hAnsi="宋体" w:cs="宋体"/>
                <w:color w:val="000000"/>
                <w:sz w:val="22"/>
                <w:szCs w:val="22"/>
                <w:highlight w:val="yellow"/>
              </w:rPr>
            </w:pPr>
          </w:p>
        </w:tc>
      </w:tr>
      <w:tr w14:paraId="5311A0CB">
        <w:tblPrEx>
          <w:tblCellMar>
            <w:top w:w="0" w:type="dxa"/>
            <w:left w:w="108" w:type="dxa"/>
            <w:bottom w:w="0" w:type="dxa"/>
            <w:right w:w="108" w:type="dxa"/>
          </w:tblCellMar>
        </w:tblPrEx>
        <w:trPr>
          <w:trHeight w:val="437"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5C60BC35">
            <w:pPr>
              <w:jc w:val="center"/>
              <w:rPr>
                <w:rFonts w:ascii="宋体" w:hAnsi="宋体" w:cs="宋体"/>
                <w:color w:val="000000"/>
                <w:sz w:val="22"/>
                <w:szCs w:val="22"/>
              </w:rPr>
            </w:pPr>
            <w:r>
              <w:rPr>
                <w:rFonts w:hint="eastAsia"/>
                <w:color w:val="000000"/>
                <w:sz w:val="22"/>
                <w:szCs w:val="22"/>
              </w:rPr>
              <w:t>5</w:t>
            </w:r>
          </w:p>
        </w:tc>
        <w:tc>
          <w:tcPr>
            <w:tcW w:w="3615" w:type="dxa"/>
            <w:tcBorders>
              <w:top w:val="nil"/>
              <w:left w:val="nil"/>
              <w:bottom w:val="single" w:color="auto" w:sz="8" w:space="0"/>
              <w:right w:val="single" w:color="auto" w:sz="8" w:space="0"/>
            </w:tcBorders>
            <w:shd w:val="clear" w:color="auto" w:fill="auto"/>
            <w:vAlign w:val="center"/>
          </w:tcPr>
          <w:p w14:paraId="4D7E7E2D">
            <w:pPr>
              <w:widowControl/>
              <w:jc w:val="left"/>
              <w:rPr>
                <w:rFonts w:ascii="宋体" w:hAnsi="宋体" w:cs="宋体"/>
                <w:color w:val="000000"/>
                <w:sz w:val="22"/>
                <w:szCs w:val="22"/>
                <w:highlight w:val="yellow"/>
              </w:rPr>
            </w:pPr>
          </w:p>
        </w:tc>
        <w:tc>
          <w:tcPr>
            <w:tcW w:w="835" w:type="dxa"/>
            <w:tcBorders>
              <w:top w:val="nil"/>
              <w:left w:val="nil"/>
              <w:bottom w:val="single" w:color="auto" w:sz="8" w:space="0"/>
              <w:right w:val="single" w:color="auto" w:sz="8" w:space="0"/>
            </w:tcBorders>
            <w:shd w:val="clear" w:color="auto" w:fill="auto"/>
            <w:vAlign w:val="center"/>
          </w:tcPr>
          <w:p w14:paraId="4096AFB2">
            <w:pPr>
              <w:jc w:val="center"/>
              <w:rPr>
                <w:rFonts w:ascii="宋体" w:hAnsi="宋体" w:cs="宋体"/>
                <w:color w:val="000000"/>
                <w:sz w:val="22"/>
                <w:szCs w:val="22"/>
                <w:highlight w:val="yellow"/>
              </w:rPr>
            </w:pPr>
          </w:p>
        </w:tc>
        <w:tc>
          <w:tcPr>
            <w:tcW w:w="936" w:type="dxa"/>
            <w:tcBorders>
              <w:top w:val="nil"/>
              <w:left w:val="nil"/>
              <w:bottom w:val="single" w:color="auto" w:sz="8" w:space="0"/>
              <w:right w:val="single" w:color="auto" w:sz="8" w:space="0"/>
            </w:tcBorders>
            <w:shd w:val="clear" w:color="auto" w:fill="auto"/>
            <w:vAlign w:val="center"/>
          </w:tcPr>
          <w:p w14:paraId="41420B9E">
            <w:pPr>
              <w:jc w:val="center"/>
              <w:rPr>
                <w:rFonts w:ascii="宋体" w:hAnsi="宋体" w:cs="宋体"/>
                <w:color w:val="000000"/>
                <w:sz w:val="22"/>
                <w:szCs w:val="22"/>
                <w:highlight w:val="yellow"/>
              </w:rPr>
            </w:pPr>
          </w:p>
        </w:tc>
        <w:tc>
          <w:tcPr>
            <w:tcW w:w="2104" w:type="dxa"/>
            <w:tcBorders>
              <w:top w:val="nil"/>
              <w:left w:val="nil"/>
              <w:bottom w:val="single" w:color="auto" w:sz="8" w:space="0"/>
              <w:right w:val="single" w:color="auto" w:sz="8" w:space="0"/>
            </w:tcBorders>
            <w:shd w:val="clear" w:color="auto" w:fill="auto"/>
            <w:vAlign w:val="center"/>
          </w:tcPr>
          <w:p w14:paraId="6FE136BD">
            <w:pPr>
              <w:jc w:val="center"/>
              <w:rPr>
                <w:rFonts w:ascii="宋体" w:hAnsi="宋体" w:cs="宋体"/>
                <w:color w:val="000000"/>
                <w:sz w:val="22"/>
                <w:szCs w:val="22"/>
                <w:highlight w:val="yellow"/>
              </w:rPr>
            </w:pPr>
          </w:p>
        </w:tc>
        <w:tc>
          <w:tcPr>
            <w:tcW w:w="910" w:type="dxa"/>
            <w:tcBorders>
              <w:top w:val="nil"/>
              <w:left w:val="nil"/>
              <w:bottom w:val="single" w:color="auto" w:sz="8" w:space="0"/>
              <w:right w:val="single" w:color="auto" w:sz="8" w:space="0"/>
            </w:tcBorders>
            <w:shd w:val="clear" w:color="auto" w:fill="auto"/>
            <w:vAlign w:val="center"/>
          </w:tcPr>
          <w:p w14:paraId="27A8F004">
            <w:pPr>
              <w:rPr>
                <w:rFonts w:ascii="宋体" w:hAnsi="宋体" w:cs="宋体"/>
                <w:color w:val="000000"/>
                <w:sz w:val="22"/>
                <w:szCs w:val="22"/>
                <w:highlight w:val="yellow"/>
              </w:rPr>
            </w:pPr>
          </w:p>
        </w:tc>
        <w:tc>
          <w:tcPr>
            <w:tcW w:w="4153" w:type="dxa"/>
            <w:tcBorders>
              <w:top w:val="nil"/>
              <w:left w:val="nil"/>
              <w:bottom w:val="single" w:color="auto" w:sz="8" w:space="0"/>
              <w:right w:val="single" w:color="auto" w:sz="8" w:space="0"/>
            </w:tcBorders>
            <w:shd w:val="clear" w:color="auto" w:fill="auto"/>
            <w:vAlign w:val="center"/>
          </w:tcPr>
          <w:p w14:paraId="0037B824">
            <w:pPr>
              <w:widowControl/>
              <w:jc w:val="center"/>
              <w:rPr>
                <w:rFonts w:ascii="宋体" w:hAnsi="宋体" w:cs="宋体"/>
                <w:color w:val="000000"/>
                <w:sz w:val="22"/>
                <w:szCs w:val="22"/>
                <w:highlight w:val="yellow"/>
              </w:rPr>
            </w:pPr>
          </w:p>
        </w:tc>
      </w:tr>
      <w:tr w14:paraId="07A643A9">
        <w:tblPrEx>
          <w:tblCellMar>
            <w:top w:w="0" w:type="dxa"/>
            <w:left w:w="108" w:type="dxa"/>
            <w:bottom w:w="0" w:type="dxa"/>
            <w:right w:w="108" w:type="dxa"/>
          </w:tblCellMar>
        </w:tblPrEx>
        <w:trPr>
          <w:trHeight w:val="437"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63DC8F8C">
            <w:pPr>
              <w:jc w:val="center"/>
              <w:rPr>
                <w:rFonts w:ascii="宋体" w:hAnsi="宋体" w:cs="宋体"/>
                <w:color w:val="000000"/>
                <w:sz w:val="22"/>
                <w:szCs w:val="22"/>
              </w:rPr>
            </w:pPr>
            <w:r>
              <w:rPr>
                <w:rFonts w:hint="eastAsia"/>
                <w:color w:val="000000"/>
                <w:sz w:val="22"/>
                <w:szCs w:val="22"/>
              </w:rPr>
              <w:t>6</w:t>
            </w:r>
          </w:p>
        </w:tc>
        <w:tc>
          <w:tcPr>
            <w:tcW w:w="3615" w:type="dxa"/>
            <w:tcBorders>
              <w:top w:val="nil"/>
              <w:left w:val="nil"/>
              <w:bottom w:val="single" w:color="auto" w:sz="8" w:space="0"/>
              <w:right w:val="single" w:color="auto" w:sz="8" w:space="0"/>
            </w:tcBorders>
            <w:shd w:val="clear" w:color="auto" w:fill="auto"/>
            <w:vAlign w:val="center"/>
          </w:tcPr>
          <w:p w14:paraId="6601A183">
            <w:pPr>
              <w:widowControl/>
              <w:jc w:val="left"/>
              <w:rPr>
                <w:rFonts w:ascii="宋体" w:hAnsi="宋体" w:cs="宋体"/>
                <w:color w:val="000000"/>
                <w:sz w:val="22"/>
                <w:szCs w:val="22"/>
                <w:highlight w:val="yellow"/>
              </w:rPr>
            </w:pPr>
          </w:p>
        </w:tc>
        <w:tc>
          <w:tcPr>
            <w:tcW w:w="835" w:type="dxa"/>
            <w:tcBorders>
              <w:top w:val="nil"/>
              <w:left w:val="nil"/>
              <w:bottom w:val="single" w:color="auto" w:sz="8" w:space="0"/>
              <w:right w:val="single" w:color="auto" w:sz="8" w:space="0"/>
            </w:tcBorders>
            <w:shd w:val="clear" w:color="auto" w:fill="auto"/>
            <w:vAlign w:val="center"/>
          </w:tcPr>
          <w:p w14:paraId="19F39EFE">
            <w:pPr>
              <w:jc w:val="center"/>
              <w:rPr>
                <w:rFonts w:ascii="宋体" w:hAnsi="宋体" w:cs="宋体"/>
                <w:color w:val="000000"/>
                <w:sz w:val="22"/>
                <w:szCs w:val="22"/>
                <w:highlight w:val="yellow"/>
              </w:rPr>
            </w:pPr>
          </w:p>
        </w:tc>
        <w:tc>
          <w:tcPr>
            <w:tcW w:w="936" w:type="dxa"/>
            <w:tcBorders>
              <w:top w:val="nil"/>
              <w:left w:val="nil"/>
              <w:bottom w:val="single" w:color="auto" w:sz="8" w:space="0"/>
              <w:right w:val="single" w:color="auto" w:sz="8" w:space="0"/>
            </w:tcBorders>
            <w:shd w:val="clear" w:color="auto" w:fill="auto"/>
            <w:vAlign w:val="center"/>
          </w:tcPr>
          <w:p w14:paraId="4C28A356">
            <w:pPr>
              <w:jc w:val="center"/>
              <w:rPr>
                <w:rFonts w:ascii="宋体" w:hAnsi="宋体" w:cs="宋体"/>
                <w:color w:val="000000"/>
                <w:sz w:val="22"/>
                <w:szCs w:val="22"/>
                <w:highlight w:val="yellow"/>
              </w:rPr>
            </w:pPr>
          </w:p>
        </w:tc>
        <w:tc>
          <w:tcPr>
            <w:tcW w:w="2104" w:type="dxa"/>
            <w:tcBorders>
              <w:top w:val="nil"/>
              <w:left w:val="nil"/>
              <w:bottom w:val="single" w:color="auto" w:sz="8" w:space="0"/>
              <w:right w:val="single" w:color="auto" w:sz="8" w:space="0"/>
            </w:tcBorders>
            <w:shd w:val="clear" w:color="auto" w:fill="auto"/>
            <w:vAlign w:val="center"/>
          </w:tcPr>
          <w:p w14:paraId="0D1D3A5D">
            <w:pPr>
              <w:jc w:val="center"/>
              <w:rPr>
                <w:rFonts w:ascii="宋体" w:hAnsi="宋体" w:cs="宋体"/>
                <w:color w:val="000000"/>
                <w:sz w:val="22"/>
                <w:szCs w:val="22"/>
                <w:highlight w:val="yellow"/>
              </w:rPr>
            </w:pPr>
          </w:p>
        </w:tc>
        <w:tc>
          <w:tcPr>
            <w:tcW w:w="910" w:type="dxa"/>
            <w:tcBorders>
              <w:top w:val="nil"/>
              <w:left w:val="nil"/>
              <w:bottom w:val="single" w:color="auto" w:sz="8" w:space="0"/>
              <w:right w:val="single" w:color="auto" w:sz="8" w:space="0"/>
            </w:tcBorders>
            <w:shd w:val="clear" w:color="auto" w:fill="auto"/>
            <w:vAlign w:val="center"/>
          </w:tcPr>
          <w:p w14:paraId="7E46ECA8">
            <w:pPr>
              <w:rPr>
                <w:rFonts w:ascii="宋体" w:hAnsi="宋体" w:cs="宋体"/>
                <w:color w:val="000000"/>
                <w:sz w:val="22"/>
                <w:szCs w:val="22"/>
                <w:highlight w:val="yellow"/>
              </w:rPr>
            </w:pPr>
          </w:p>
        </w:tc>
        <w:tc>
          <w:tcPr>
            <w:tcW w:w="4153" w:type="dxa"/>
            <w:tcBorders>
              <w:top w:val="nil"/>
              <w:left w:val="nil"/>
              <w:bottom w:val="single" w:color="auto" w:sz="8" w:space="0"/>
              <w:right w:val="single" w:color="auto" w:sz="8" w:space="0"/>
            </w:tcBorders>
            <w:shd w:val="clear" w:color="auto" w:fill="auto"/>
            <w:vAlign w:val="center"/>
          </w:tcPr>
          <w:p w14:paraId="63E685E4">
            <w:pPr>
              <w:widowControl/>
              <w:jc w:val="center"/>
              <w:rPr>
                <w:rFonts w:ascii="宋体" w:hAnsi="宋体" w:cs="宋体"/>
                <w:color w:val="000000"/>
                <w:sz w:val="22"/>
                <w:szCs w:val="22"/>
                <w:highlight w:val="yellow"/>
              </w:rPr>
            </w:pPr>
          </w:p>
        </w:tc>
      </w:tr>
      <w:tr w14:paraId="2250AAE3">
        <w:tblPrEx>
          <w:tblCellMar>
            <w:top w:w="0" w:type="dxa"/>
            <w:left w:w="108" w:type="dxa"/>
            <w:bottom w:w="0" w:type="dxa"/>
            <w:right w:w="108" w:type="dxa"/>
          </w:tblCellMar>
        </w:tblPrEx>
        <w:trPr>
          <w:trHeight w:val="437"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05A5ED74">
            <w:pPr>
              <w:jc w:val="center"/>
              <w:rPr>
                <w:color w:val="000000"/>
                <w:sz w:val="22"/>
                <w:szCs w:val="22"/>
              </w:rPr>
            </w:pPr>
            <w:r>
              <w:rPr>
                <w:rFonts w:hint="eastAsia"/>
                <w:color w:val="000000"/>
                <w:sz w:val="22"/>
                <w:szCs w:val="22"/>
              </w:rPr>
              <w:t>7</w:t>
            </w:r>
          </w:p>
        </w:tc>
        <w:tc>
          <w:tcPr>
            <w:tcW w:w="3615" w:type="dxa"/>
            <w:tcBorders>
              <w:top w:val="nil"/>
              <w:left w:val="nil"/>
              <w:bottom w:val="single" w:color="auto" w:sz="8" w:space="0"/>
              <w:right w:val="single" w:color="auto" w:sz="8" w:space="0"/>
            </w:tcBorders>
            <w:shd w:val="clear" w:color="auto" w:fill="auto"/>
            <w:vAlign w:val="center"/>
          </w:tcPr>
          <w:p w14:paraId="3D928946">
            <w:pPr>
              <w:widowControl/>
              <w:jc w:val="left"/>
              <w:rPr>
                <w:color w:val="000000"/>
                <w:sz w:val="22"/>
                <w:szCs w:val="22"/>
                <w:highlight w:val="yellow"/>
              </w:rPr>
            </w:pPr>
          </w:p>
        </w:tc>
        <w:tc>
          <w:tcPr>
            <w:tcW w:w="835" w:type="dxa"/>
            <w:tcBorders>
              <w:top w:val="nil"/>
              <w:left w:val="nil"/>
              <w:bottom w:val="single" w:color="auto" w:sz="8" w:space="0"/>
              <w:right w:val="single" w:color="auto" w:sz="8" w:space="0"/>
            </w:tcBorders>
            <w:shd w:val="clear" w:color="auto" w:fill="auto"/>
            <w:vAlign w:val="center"/>
          </w:tcPr>
          <w:p w14:paraId="55267ABA">
            <w:pPr>
              <w:jc w:val="center"/>
              <w:rPr>
                <w:rFonts w:ascii="宋体" w:hAnsi="宋体" w:cs="宋体"/>
                <w:color w:val="000000"/>
                <w:sz w:val="22"/>
                <w:szCs w:val="22"/>
                <w:highlight w:val="yellow"/>
              </w:rPr>
            </w:pPr>
          </w:p>
        </w:tc>
        <w:tc>
          <w:tcPr>
            <w:tcW w:w="936" w:type="dxa"/>
            <w:tcBorders>
              <w:top w:val="nil"/>
              <w:left w:val="nil"/>
              <w:bottom w:val="single" w:color="auto" w:sz="8" w:space="0"/>
              <w:right w:val="single" w:color="auto" w:sz="8" w:space="0"/>
            </w:tcBorders>
            <w:shd w:val="clear" w:color="auto" w:fill="auto"/>
            <w:vAlign w:val="center"/>
          </w:tcPr>
          <w:p w14:paraId="6136F211">
            <w:pPr>
              <w:jc w:val="center"/>
              <w:rPr>
                <w:rFonts w:ascii="宋体" w:hAnsi="宋体" w:cs="宋体"/>
                <w:color w:val="000000"/>
                <w:sz w:val="22"/>
                <w:szCs w:val="22"/>
                <w:highlight w:val="yellow"/>
              </w:rPr>
            </w:pPr>
          </w:p>
        </w:tc>
        <w:tc>
          <w:tcPr>
            <w:tcW w:w="2104" w:type="dxa"/>
            <w:tcBorders>
              <w:top w:val="nil"/>
              <w:left w:val="nil"/>
              <w:bottom w:val="single" w:color="auto" w:sz="8" w:space="0"/>
              <w:right w:val="single" w:color="auto" w:sz="8" w:space="0"/>
            </w:tcBorders>
            <w:shd w:val="clear" w:color="auto" w:fill="auto"/>
            <w:vAlign w:val="center"/>
          </w:tcPr>
          <w:p w14:paraId="11DE776D">
            <w:pPr>
              <w:jc w:val="center"/>
              <w:rPr>
                <w:color w:val="000000"/>
                <w:sz w:val="22"/>
                <w:szCs w:val="22"/>
                <w:highlight w:val="yellow"/>
              </w:rPr>
            </w:pPr>
          </w:p>
        </w:tc>
        <w:tc>
          <w:tcPr>
            <w:tcW w:w="910" w:type="dxa"/>
            <w:tcBorders>
              <w:top w:val="nil"/>
              <w:left w:val="nil"/>
              <w:bottom w:val="single" w:color="auto" w:sz="8" w:space="0"/>
              <w:right w:val="single" w:color="auto" w:sz="8" w:space="0"/>
            </w:tcBorders>
            <w:shd w:val="clear" w:color="auto" w:fill="auto"/>
            <w:vAlign w:val="center"/>
          </w:tcPr>
          <w:p w14:paraId="44123BA8">
            <w:pPr>
              <w:rPr>
                <w:color w:val="000000"/>
                <w:sz w:val="22"/>
                <w:szCs w:val="22"/>
                <w:highlight w:val="yellow"/>
              </w:rPr>
            </w:pPr>
          </w:p>
        </w:tc>
        <w:tc>
          <w:tcPr>
            <w:tcW w:w="4153" w:type="dxa"/>
            <w:tcBorders>
              <w:top w:val="nil"/>
              <w:left w:val="nil"/>
              <w:bottom w:val="single" w:color="auto" w:sz="8" w:space="0"/>
              <w:right w:val="single" w:color="auto" w:sz="8" w:space="0"/>
            </w:tcBorders>
            <w:shd w:val="clear" w:color="auto" w:fill="auto"/>
            <w:vAlign w:val="center"/>
          </w:tcPr>
          <w:p w14:paraId="4A688D50">
            <w:pPr>
              <w:widowControl/>
              <w:jc w:val="center"/>
              <w:rPr>
                <w:color w:val="000000"/>
                <w:sz w:val="22"/>
                <w:szCs w:val="22"/>
                <w:highlight w:val="yellow"/>
              </w:rPr>
            </w:pPr>
          </w:p>
        </w:tc>
      </w:tr>
      <w:tr w14:paraId="1C04C3FD">
        <w:tblPrEx>
          <w:tblCellMar>
            <w:top w:w="0" w:type="dxa"/>
            <w:left w:w="108" w:type="dxa"/>
            <w:bottom w:w="0" w:type="dxa"/>
            <w:right w:w="108" w:type="dxa"/>
          </w:tblCellMar>
        </w:tblPrEx>
        <w:trPr>
          <w:trHeight w:val="437"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2A4B1E2C">
            <w:pPr>
              <w:jc w:val="center"/>
              <w:rPr>
                <w:color w:val="000000"/>
                <w:sz w:val="22"/>
                <w:szCs w:val="22"/>
              </w:rPr>
            </w:pPr>
            <w:r>
              <w:rPr>
                <w:rFonts w:hint="eastAsia"/>
                <w:color w:val="000000"/>
                <w:sz w:val="22"/>
                <w:szCs w:val="22"/>
              </w:rPr>
              <w:t>8</w:t>
            </w:r>
          </w:p>
        </w:tc>
        <w:tc>
          <w:tcPr>
            <w:tcW w:w="3615" w:type="dxa"/>
            <w:tcBorders>
              <w:top w:val="nil"/>
              <w:left w:val="nil"/>
              <w:bottom w:val="single" w:color="auto" w:sz="8" w:space="0"/>
              <w:right w:val="single" w:color="auto" w:sz="8" w:space="0"/>
            </w:tcBorders>
            <w:shd w:val="clear" w:color="auto" w:fill="auto"/>
            <w:vAlign w:val="center"/>
          </w:tcPr>
          <w:p w14:paraId="24F39A35">
            <w:pPr>
              <w:widowControl/>
              <w:jc w:val="left"/>
              <w:rPr>
                <w:color w:val="000000"/>
                <w:sz w:val="22"/>
                <w:szCs w:val="22"/>
                <w:highlight w:val="yellow"/>
              </w:rPr>
            </w:pPr>
          </w:p>
        </w:tc>
        <w:tc>
          <w:tcPr>
            <w:tcW w:w="835" w:type="dxa"/>
            <w:tcBorders>
              <w:top w:val="nil"/>
              <w:left w:val="nil"/>
              <w:bottom w:val="single" w:color="auto" w:sz="8" w:space="0"/>
              <w:right w:val="single" w:color="auto" w:sz="8" w:space="0"/>
            </w:tcBorders>
            <w:shd w:val="clear" w:color="auto" w:fill="auto"/>
            <w:vAlign w:val="center"/>
          </w:tcPr>
          <w:p w14:paraId="2B97C433">
            <w:pPr>
              <w:jc w:val="center"/>
              <w:rPr>
                <w:rFonts w:ascii="宋体" w:hAnsi="宋体" w:cs="宋体"/>
                <w:color w:val="000000"/>
                <w:sz w:val="22"/>
                <w:szCs w:val="22"/>
                <w:highlight w:val="yellow"/>
              </w:rPr>
            </w:pPr>
          </w:p>
        </w:tc>
        <w:tc>
          <w:tcPr>
            <w:tcW w:w="936" w:type="dxa"/>
            <w:tcBorders>
              <w:top w:val="nil"/>
              <w:left w:val="nil"/>
              <w:bottom w:val="single" w:color="auto" w:sz="8" w:space="0"/>
              <w:right w:val="single" w:color="auto" w:sz="8" w:space="0"/>
            </w:tcBorders>
            <w:shd w:val="clear" w:color="auto" w:fill="auto"/>
            <w:vAlign w:val="center"/>
          </w:tcPr>
          <w:p w14:paraId="6B0FB3FA">
            <w:pPr>
              <w:jc w:val="center"/>
              <w:rPr>
                <w:rFonts w:ascii="宋体" w:hAnsi="宋体" w:cs="宋体"/>
                <w:color w:val="000000"/>
                <w:sz w:val="22"/>
                <w:szCs w:val="22"/>
                <w:highlight w:val="yellow"/>
              </w:rPr>
            </w:pPr>
          </w:p>
        </w:tc>
        <w:tc>
          <w:tcPr>
            <w:tcW w:w="2104" w:type="dxa"/>
            <w:tcBorders>
              <w:top w:val="nil"/>
              <w:left w:val="nil"/>
              <w:bottom w:val="single" w:color="auto" w:sz="8" w:space="0"/>
              <w:right w:val="single" w:color="auto" w:sz="8" w:space="0"/>
            </w:tcBorders>
            <w:shd w:val="clear" w:color="auto" w:fill="auto"/>
            <w:vAlign w:val="center"/>
          </w:tcPr>
          <w:p w14:paraId="440E6979">
            <w:pPr>
              <w:jc w:val="center"/>
              <w:rPr>
                <w:color w:val="000000"/>
                <w:sz w:val="22"/>
                <w:szCs w:val="22"/>
                <w:highlight w:val="yellow"/>
              </w:rPr>
            </w:pPr>
          </w:p>
        </w:tc>
        <w:tc>
          <w:tcPr>
            <w:tcW w:w="910" w:type="dxa"/>
            <w:tcBorders>
              <w:top w:val="nil"/>
              <w:left w:val="nil"/>
              <w:bottom w:val="single" w:color="auto" w:sz="8" w:space="0"/>
              <w:right w:val="single" w:color="auto" w:sz="8" w:space="0"/>
            </w:tcBorders>
            <w:shd w:val="clear" w:color="auto" w:fill="auto"/>
            <w:vAlign w:val="center"/>
          </w:tcPr>
          <w:p w14:paraId="1C297F86">
            <w:pPr>
              <w:rPr>
                <w:color w:val="000000"/>
                <w:sz w:val="22"/>
                <w:szCs w:val="22"/>
                <w:highlight w:val="yellow"/>
              </w:rPr>
            </w:pPr>
          </w:p>
        </w:tc>
        <w:tc>
          <w:tcPr>
            <w:tcW w:w="4153" w:type="dxa"/>
            <w:tcBorders>
              <w:top w:val="nil"/>
              <w:left w:val="nil"/>
              <w:bottom w:val="single" w:color="auto" w:sz="8" w:space="0"/>
              <w:right w:val="single" w:color="auto" w:sz="8" w:space="0"/>
            </w:tcBorders>
            <w:shd w:val="clear" w:color="auto" w:fill="auto"/>
            <w:vAlign w:val="center"/>
          </w:tcPr>
          <w:p w14:paraId="165206BF">
            <w:pPr>
              <w:widowControl/>
              <w:jc w:val="center"/>
              <w:rPr>
                <w:color w:val="000000"/>
                <w:sz w:val="22"/>
                <w:szCs w:val="22"/>
                <w:highlight w:val="yellow"/>
              </w:rPr>
            </w:pPr>
          </w:p>
        </w:tc>
      </w:tr>
      <w:tr w14:paraId="65A3CD97">
        <w:tblPrEx>
          <w:tblCellMar>
            <w:top w:w="0" w:type="dxa"/>
            <w:left w:w="108" w:type="dxa"/>
            <w:bottom w:w="0" w:type="dxa"/>
            <w:right w:w="108" w:type="dxa"/>
          </w:tblCellMar>
        </w:tblPrEx>
        <w:trPr>
          <w:trHeight w:val="437"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00D1BFA1">
            <w:pPr>
              <w:jc w:val="center"/>
              <w:rPr>
                <w:color w:val="000000"/>
                <w:sz w:val="22"/>
                <w:szCs w:val="22"/>
              </w:rPr>
            </w:pPr>
            <w:r>
              <w:rPr>
                <w:rFonts w:hint="eastAsia"/>
                <w:color w:val="000000"/>
                <w:sz w:val="22"/>
                <w:szCs w:val="22"/>
              </w:rPr>
              <w:t>9</w:t>
            </w:r>
          </w:p>
        </w:tc>
        <w:tc>
          <w:tcPr>
            <w:tcW w:w="3615" w:type="dxa"/>
            <w:tcBorders>
              <w:top w:val="nil"/>
              <w:left w:val="nil"/>
              <w:bottom w:val="single" w:color="auto" w:sz="8" w:space="0"/>
              <w:right w:val="single" w:color="auto" w:sz="8" w:space="0"/>
            </w:tcBorders>
            <w:shd w:val="clear" w:color="auto" w:fill="auto"/>
            <w:vAlign w:val="center"/>
          </w:tcPr>
          <w:p w14:paraId="0FEC912D">
            <w:pPr>
              <w:widowControl/>
              <w:jc w:val="left"/>
              <w:rPr>
                <w:rFonts w:ascii="宋体" w:hAnsi="宋体" w:cs="宋体"/>
                <w:color w:val="000000"/>
                <w:kern w:val="0"/>
                <w:sz w:val="22"/>
                <w:szCs w:val="22"/>
                <w:highlight w:val="yellow"/>
              </w:rPr>
            </w:pPr>
          </w:p>
        </w:tc>
        <w:tc>
          <w:tcPr>
            <w:tcW w:w="835" w:type="dxa"/>
            <w:tcBorders>
              <w:top w:val="nil"/>
              <w:left w:val="nil"/>
              <w:bottom w:val="single" w:color="auto" w:sz="8" w:space="0"/>
              <w:right w:val="single" w:color="auto" w:sz="8" w:space="0"/>
            </w:tcBorders>
            <w:shd w:val="clear" w:color="auto" w:fill="auto"/>
            <w:vAlign w:val="center"/>
          </w:tcPr>
          <w:p w14:paraId="454B0E9F">
            <w:pPr>
              <w:jc w:val="center"/>
              <w:rPr>
                <w:color w:val="000000"/>
                <w:sz w:val="22"/>
                <w:szCs w:val="22"/>
                <w:highlight w:val="yellow"/>
              </w:rPr>
            </w:pPr>
          </w:p>
        </w:tc>
        <w:tc>
          <w:tcPr>
            <w:tcW w:w="936" w:type="dxa"/>
            <w:tcBorders>
              <w:top w:val="nil"/>
              <w:left w:val="nil"/>
              <w:bottom w:val="single" w:color="auto" w:sz="8" w:space="0"/>
              <w:right w:val="single" w:color="auto" w:sz="8" w:space="0"/>
            </w:tcBorders>
            <w:shd w:val="clear" w:color="auto" w:fill="auto"/>
            <w:vAlign w:val="center"/>
          </w:tcPr>
          <w:p w14:paraId="08EA7BDA">
            <w:pPr>
              <w:jc w:val="center"/>
              <w:rPr>
                <w:color w:val="000000"/>
                <w:sz w:val="22"/>
                <w:szCs w:val="22"/>
                <w:highlight w:val="yellow"/>
              </w:rPr>
            </w:pPr>
          </w:p>
        </w:tc>
        <w:tc>
          <w:tcPr>
            <w:tcW w:w="2104" w:type="dxa"/>
            <w:tcBorders>
              <w:top w:val="nil"/>
              <w:left w:val="nil"/>
              <w:bottom w:val="single" w:color="auto" w:sz="8" w:space="0"/>
              <w:right w:val="single" w:color="auto" w:sz="8" w:space="0"/>
            </w:tcBorders>
            <w:shd w:val="clear" w:color="auto" w:fill="auto"/>
            <w:vAlign w:val="center"/>
          </w:tcPr>
          <w:p w14:paraId="61772724">
            <w:pPr>
              <w:jc w:val="center"/>
              <w:rPr>
                <w:color w:val="000000"/>
                <w:sz w:val="22"/>
                <w:szCs w:val="22"/>
                <w:highlight w:val="yellow"/>
              </w:rPr>
            </w:pPr>
          </w:p>
        </w:tc>
        <w:tc>
          <w:tcPr>
            <w:tcW w:w="910" w:type="dxa"/>
            <w:tcBorders>
              <w:top w:val="nil"/>
              <w:left w:val="nil"/>
              <w:bottom w:val="single" w:color="auto" w:sz="8" w:space="0"/>
              <w:right w:val="single" w:color="auto" w:sz="8" w:space="0"/>
            </w:tcBorders>
            <w:shd w:val="clear" w:color="auto" w:fill="auto"/>
            <w:vAlign w:val="center"/>
          </w:tcPr>
          <w:p w14:paraId="692197DA">
            <w:pPr>
              <w:rPr>
                <w:color w:val="000000"/>
                <w:sz w:val="22"/>
                <w:szCs w:val="22"/>
                <w:highlight w:val="yellow"/>
              </w:rPr>
            </w:pPr>
          </w:p>
        </w:tc>
        <w:tc>
          <w:tcPr>
            <w:tcW w:w="4153" w:type="dxa"/>
            <w:tcBorders>
              <w:top w:val="nil"/>
              <w:left w:val="nil"/>
              <w:bottom w:val="single" w:color="auto" w:sz="8" w:space="0"/>
              <w:right w:val="single" w:color="auto" w:sz="8" w:space="0"/>
            </w:tcBorders>
            <w:shd w:val="clear" w:color="auto" w:fill="auto"/>
            <w:vAlign w:val="center"/>
          </w:tcPr>
          <w:p w14:paraId="70B1183E">
            <w:pPr>
              <w:widowControl/>
              <w:jc w:val="center"/>
              <w:rPr>
                <w:color w:val="000000"/>
                <w:sz w:val="22"/>
                <w:szCs w:val="22"/>
                <w:highlight w:val="yellow"/>
              </w:rPr>
            </w:pPr>
          </w:p>
        </w:tc>
      </w:tr>
      <w:tr w14:paraId="701701DC">
        <w:tblPrEx>
          <w:tblCellMar>
            <w:top w:w="0" w:type="dxa"/>
            <w:left w:w="108" w:type="dxa"/>
            <w:bottom w:w="0" w:type="dxa"/>
            <w:right w:w="108" w:type="dxa"/>
          </w:tblCellMar>
        </w:tblPrEx>
        <w:trPr>
          <w:trHeight w:val="437" w:hRule="atLeast"/>
        </w:trPr>
        <w:tc>
          <w:tcPr>
            <w:tcW w:w="760" w:type="dxa"/>
            <w:tcBorders>
              <w:top w:val="nil"/>
              <w:left w:val="single" w:color="auto" w:sz="8" w:space="0"/>
              <w:bottom w:val="single" w:color="auto" w:sz="8" w:space="0"/>
              <w:right w:val="single" w:color="auto" w:sz="8" w:space="0"/>
            </w:tcBorders>
            <w:shd w:val="clear" w:color="auto" w:fill="auto"/>
            <w:vAlign w:val="center"/>
          </w:tcPr>
          <w:p w14:paraId="00B13D1A">
            <w:pPr>
              <w:jc w:val="center"/>
              <w:rPr>
                <w:color w:val="000000"/>
                <w:sz w:val="22"/>
                <w:szCs w:val="22"/>
              </w:rPr>
            </w:pPr>
            <w:r>
              <w:rPr>
                <w:rFonts w:hint="eastAsia"/>
                <w:color w:val="000000"/>
                <w:sz w:val="22"/>
                <w:szCs w:val="22"/>
              </w:rPr>
              <w:t>10</w:t>
            </w:r>
          </w:p>
        </w:tc>
        <w:tc>
          <w:tcPr>
            <w:tcW w:w="3615" w:type="dxa"/>
            <w:tcBorders>
              <w:top w:val="nil"/>
              <w:left w:val="nil"/>
              <w:bottom w:val="single" w:color="auto" w:sz="8" w:space="0"/>
              <w:right w:val="single" w:color="auto" w:sz="8" w:space="0"/>
            </w:tcBorders>
            <w:shd w:val="clear" w:color="auto" w:fill="auto"/>
            <w:vAlign w:val="center"/>
          </w:tcPr>
          <w:p w14:paraId="19A3935E">
            <w:pPr>
              <w:widowControl/>
              <w:jc w:val="left"/>
              <w:rPr>
                <w:rFonts w:ascii="宋体" w:hAnsi="宋体" w:cs="宋体"/>
                <w:color w:val="000000"/>
                <w:kern w:val="0"/>
                <w:sz w:val="22"/>
                <w:szCs w:val="22"/>
              </w:rPr>
            </w:pPr>
          </w:p>
        </w:tc>
        <w:tc>
          <w:tcPr>
            <w:tcW w:w="835" w:type="dxa"/>
            <w:tcBorders>
              <w:top w:val="nil"/>
              <w:left w:val="nil"/>
              <w:bottom w:val="single" w:color="auto" w:sz="8" w:space="0"/>
              <w:right w:val="single" w:color="auto" w:sz="8" w:space="0"/>
            </w:tcBorders>
            <w:shd w:val="clear" w:color="auto" w:fill="auto"/>
            <w:vAlign w:val="center"/>
          </w:tcPr>
          <w:p w14:paraId="2FA80B9D">
            <w:pPr>
              <w:jc w:val="center"/>
              <w:rPr>
                <w:color w:val="000000"/>
                <w:sz w:val="22"/>
                <w:szCs w:val="22"/>
              </w:rPr>
            </w:pPr>
          </w:p>
        </w:tc>
        <w:tc>
          <w:tcPr>
            <w:tcW w:w="936" w:type="dxa"/>
            <w:tcBorders>
              <w:top w:val="nil"/>
              <w:left w:val="nil"/>
              <w:bottom w:val="single" w:color="auto" w:sz="8" w:space="0"/>
              <w:right w:val="single" w:color="auto" w:sz="8" w:space="0"/>
            </w:tcBorders>
            <w:shd w:val="clear" w:color="auto" w:fill="auto"/>
            <w:vAlign w:val="center"/>
          </w:tcPr>
          <w:p w14:paraId="6E502CC3">
            <w:pPr>
              <w:jc w:val="center"/>
              <w:rPr>
                <w:color w:val="000000"/>
                <w:sz w:val="22"/>
                <w:szCs w:val="22"/>
              </w:rPr>
            </w:pPr>
          </w:p>
        </w:tc>
        <w:tc>
          <w:tcPr>
            <w:tcW w:w="2104" w:type="dxa"/>
            <w:tcBorders>
              <w:top w:val="nil"/>
              <w:left w:val="nil"/>
              <w:bottom w:val="single" w:color="auto" w:sz="8" w:space="0"/>
              <w:right w:val="single" w:color="auto" w:sz="8" w:space="0"/>
            </w:tcBorders>
            <w:shd w:val="clear" w:color="auto" w:fill="auto"/>
            <w:vAlign w:val="center"/>
          </w:tcPr>
          <w:p w14:paraId="01932068">
            <w:pPr>
              <w:jc w:val="center"/>
              <w:rPr>
                <w:color w:val="000000"/>
                <w:sz w:val="22"/>
                <w:szCs w:val="22"/>
              </w:rPr>
            </w:pPr>
          </w:p>
        </w:tc>
        <w:tc>
          <w:tcPr>
            <w:tcW w:w="910" w:type="dxa"/>
            <w:tcBorders>
              <w:top w:val="nil"/>
              <w:left w:val="nil"/>
              <w:bottom w:val="single" w:color="auto" w:sz="8" w:space="0"/>
              <w:right w:val="single" w:color="auto" w:sz="8" w:space="0"/>
            </w:tcBorders>
            <w:shd w:val="clear" w:color="auto" w:fill="auto"/>
            <w:vAlign w:val="center"/>
          </w:tcPr>
          <w:p w14:paraId="3E0BDE61">
            <w:pPr>
              <w:rPr>
                <w:color w:val="000000"/>
                <w:sz w:val="22"/>
                <w:szCs w:val="22"/>
              </w:rPr>
            </w:pPr>
          </w:p>
        </w:tc>
        <w:tc>
          <w:tcPr>
            <w:tcW w:w="4153" w:type="dxa"/>
            <w:tcBorders>
              <w:top w:val="nil"/>
              <w:left w:val="nil"/>
              <w:bottom w:val="single" w:color="auto" w:sz="8" w:space="0"/>
              <w:right w:val="single" w:color="auto" w:sz="8" w:space="0"/>
            </w:tcBorders>
            <w:shd w:val="clear" w:color="auto" w:fill="auto"/>
            <w:vAlign w:val="center"/>
          </w:tcPr>
          <w:p w14:paraId="169E2971">
            <w:pPr>
              <w:widowControl/>
              <w:jc w:val="center"/>
              <w:rPr>
                <w:color w:val="000000"/>
                <w:sz w:val="22"/>
                <w:szCs w:val="22"/>
              </w:rPr>
            </w:pPr>
          </w:p>
        </w:tc>
      </w:tr>
      <w:tr w14:paraId="04FD9C45">
        <w:tblPrEx>
          <w:tblCellMar>
            <w:top w:w="0" w:type="dxa"/>
            <w:left w:w="108" w:type="dxa"/>
            <w:bottom w:w="0" w:type="dxa"/>
            <w:right w:w="108" w:type="dxa"/>
          </w:tblCellMar>
        </w:tblPrEx>
        <w:trPr>
          <w:trHeight w:val="437" w:hRule="atLeast"/>
        </w:trPr>
        <w:tc>
          <w:tcPr>
            <w:tcW w:w="8250" w:type="dxa"/>
            <w:gridSpan w:val="5"/>
            <w:tcBorders>
              <w:top w:val="nil"/>
              <w:left w:val="single" w:color="auto" w:sz="8" w:space="0"/>
              <w:bottom w:val="single" w:color="auto" w:sz="8" w:space="0"/>
              <w:right w:val="single" w:color="auto" w:sz="4" w:space="0"/>
            </w:tcBorders>
            <w:shd w:val="clear" w:color="auto" w:fill="auto"/>
            <w:vAlign w:val="center"/>
          </w:tcPr>
          <w:p w14:paraId="5BCE6296">
            <w:pPr>
              <w:jc w:val="center"/>
              <w:rPr>
                <w:color w:val="000000"/>
                <w:sz w:val="22"/>
                <w:szCs w:val="22"/>
              </w:rPr>
            </w:pPr>
            <w:r>
              <w:rPr>
                <w:rFonts w:hint="eastAsia"/>
                <w:color w:val="000000"/>
                <w:sz w:val="22"/>
                <w:szCs w:val="22"/>
              </w:rPr>
              <w:t>合计</w:t>
            </w:r>
          </w:p>
        </w:tc>
        <w:tc>
          <w:tcPr>
            <w:tcW w:w="910" w:type="dxa"/>
            <w:tcBorders>
              <w:top w:val="nil"/>
              <w:left w:val="single" w:color="auto" w:sz="4" w:space="0"/>
              <w:bottom w:val="single" w:color="auto" w:sz="8" w:space="0"/>
              <w:right w:val="single" w:color="auto" w:sz="8" w:space="0"/>
            </w:tcBorders>
            <w:shd w:val="clear" w:color="auto" w:fill="auto"/>
            <w:vAlign w:val="center"/>
          </w:tcPr>
          <w:p w14:paraId="58826E59">
            <w:pPr>
              <w:rPr>
                <w:color w:val="000000"/>
                <w:sz w:val="22"/>
                <w:szCs w:val="22"/>
              </w:rPr>
            </w:pPr>
          </w:p>
        </w:tc>
        <w:tc>
          <w:tcPr>
            <w:tcW w:w="4153" w:type="dxa"/>
            <w:tcBorders>
              <w:top w:val="nil"/>
              <w:left w:val="nil"/>
              <w:bottom w:val="single" w:color="auto" w:sz="8" w:space="0"/>
              <w:right w:val="single" w:color="auto" w:sz="8" w:space="0"/>
            </w:tcBorders>
            <w:shd w:val="clear" w:color="auto" w:fill="auto"/>
            <w:vAlign w:val="center"/>
          </w:tcPr>
          <w:p w14:paraId="3BC76A86">
            <w:pPr>
              <w:rPr>
                <w:color w:val="000000"/>
                <w:sz w:val="22"/>
                <w:szCs w:val="22"/>
              </w:rPr>
            </w:pPr>
          </w:p>
        </w:tc>
      </w:tr>
      <w:tr w14:paraId="214EAE06">
        <w:tblPrEx>
          <w:tblCellMar>
            <w:top w:w="0" w:type="dxa"/>
            <w:left w:w="108" w:type="dxa"/>
            <w:bottom w:w="0" w:type="dxa"/>
            <w:right w:w="108" w:type="dxa"/>
          </w:tblCellMar>
        </w:tblPrEx>
        <w:trPr>
          <w:trHeight w:val="285" w:hRule="atLeast"/>
        </w:trPr>
        <w:tc>
          <w:tcPr>
            <w:tcW w:w="13313" w:type="dxa"/>
            <w:gridSpan w:val="7"/>
            <w:tcBorders>
              <w:top w:val="single" w:color="auto" w:sz="8" w:space="0"/>
              <w:left w:val="single" w:color="auto" w:sz="8" w:space="0"/>
              <w:bottom w:val="single" w:color="auto" w:sz="8" w:space="0"/>
              <w:right w:val="single" w:color="000000" w:sz="8" w:space="0"/>
            </w:tcBorders>
            <w:shd w:val="clear" w:color="auto" w:fill="auto"/>
            <w:vAlign w:val="center"/>
          </w:tcPr>
          <w:p w14:paraId="1949FACD">
            <w:pPr>
              <w:rPr>
                <w:rFonts w:ascii="宋体" w:hAnsi="宋体" w:cs="宋体"/>
                <w:color w:val="000000"/>
                <w:sz w:val="22"/>
                <w:szCs w:val="22"/>
              </w:rPr>
            </w:pPr>
            <w:r>
              <w:rPr>
                <w:rFonts w:hint="eastAsia"/>
                <w:color w:val="000000"/>
                <w:sz w:val="22"/>
                <w:szCs w:val="22"/>
              </w:rPr>
              <w:t>说明：1、投标单位需严格按照此格式进行报价。</w:t>
            </w:r>
          </w:p>
        </w:tc>
      </w:tr>
      <w:tr w14:paraId="261FF166">
        <w:tblPrEx>
          <w:tblCellMar>
            <w:top w:w="0" w:type="dxa"/>
            <w:left w:w="108" w:type="dxa"/>
            <w:bottom w:w="0" w:type="dxa"/>
            <w:right w:w="108" w:type="dxa"/>
          </w:tblCellMar>
        </w:tblPrEx>
        <w:trPr>
          <w:trHeight w:val="540" w:hRule="atLeast"/>
        </w:trPr>
        <w:tc>
          <w:tcPr>
            <w:tcW w:w="13313" w:type="dxa"/>
            <w:gridSpan w:val="7"/>
            <w:tcBorders>
              <w:top w:val="single" w:color="auto" w:sz="8" w:space="0"/>
              <w:left w:val="single" w:color="auto" w:sz="8" w:space="0"/>
              <w:bottom w:val="single" w:color="auto" w:sz="8" w:space="0"/>
              <w:right w:val="single" w:color="000000" w:sz="8" w:space="0"/>
            </w:tcBorders>
            <w:shd w:val="clear" w:color="auto" w:fill="auto"/>
            <w:vAlign w:val="center"/>
          </w:tcPr>
          <w:p w14:paraId="31A2CD47">
            <w:pPr>
              <w:rPr>
                <w:rFonts w:ascii="宋体" w:hAnsi="宋体" w:cs="宋体"/>
                <w:color w:val="000000"/>
                <w:sz w:val="22"/>
                <w:szCs w:val="22"/>
              </w:rPr>
            </w:pPr>
            <w:r>
              <w:rPr>
                <w:rFonts w:hint="eastAsia"/>
                <w:color w:val="000000"/>
                <w:sz w:val="22"/>
                <w:szCs w:val="22"/>
              </w:rPr>
              <w:t>2、投标人需要根据表格容量进行报价，单个产品合计价格须与报价汇总表单价保持一致。</w:t>
            </w:r>
          </w:p>
        </w:tc>
      </w:tr>
      <w:tr w14:paraId="531945CA">
        <w:tblPrEx>
          <w:tblCellMar>
            <w:top w:w="0" w:type="dxa"/>
            <w:left w:w="108" w:type="dxa"/>
            <w:bottom w:w="0" w:type="dxa"/>
            <w:right w:w="108" w:type="dxa"/>
          </w:tblCellMar>
        </w:tblPrEx>
        <w:trPr>
          <w:trHeight w:val="540" w:hRule="atLeast"/>
        </w:trPr>
        <w:tc>
          <w:tcPr>
            <w:tcW w:w="13313" w:type="dxa"/>
            <w:gridSpan w:val="7"/>
            <w:tcBorders>
              <w:top w:val="single" w:color="auto" w:sz="8" w:space="0"/>
              <w:left w:val="single" w:color="auto" w:sz="8" w:space="0"/>
              <w:bottom w:val="single" w:color="auto" w:sz="8" w:space="0"/>
              <w:right w:val="single" w:color="000000" w:sz="8" w:space="0"/>
            </w:tcBorders>
            <w:shd w:val="clear" w:color="auto" w:fill="auto"/>
            <w:vAlign w:val="center"/>
          </w:tcPr>
          <w:p w14:paraId="3D998250">
            <w:pPr>
              <w:rPr>
                <w:rFonts w:ascii="宋体" w:hAnsi="宋体" w:cs="宋体"/>
                <w:color w:val="000000"/>
                <w:sz w:val="22"/>
                <w:szCs w:val="22"/>
              </w:rPr>
            </w:pPr>
            <w:r>
              <w:rPr>
                <w:rFonts w:hint="eastAsia"/>
                <w:color w:val="000000"/>
                <w:sz w:val="22"/>
                <w:szCs w:val="22"/>
              </w:rPr>
              <w:t>3、本招标为年度框架招标，本报价仅列出常用型号，用户报价时需提供产品样本及价格表，如采购时产生不在本报价型号的产品型号，则产品单价将按对应中标金额与面价表比例进行计算。</w:t>
            </w:r>
          </w:p>
        </w:tc>
      </w:tr>
    </w:tbl>
    <w:p w14:paraId="61D9BB9B">
      <w:pPr>
        <w:topLinePunct/>
      </w:pPr>
    </w:p>
    <w:tbl>
      <w:tblPr>
        <w:tblStyle w:val="38"/>
        <w:tblW w:w="13180" w:type="dxa"/>
        <w:tblInd w:w="97" w:type="dxa"/>
        <w:tblLayout w:type="fixed"/>
        <w:tblCellMar>
          <w:top w:w="0" w:type="dxa"/>
          <w:left w:w="108" w:type="dxa"/>
          <w:bottom w:w="0" w:type="dxa"/>
          <w:right w:w="108" w:type="dxa"/>
        </w:tblCellMar>
      </w:tblPr>
      <w:tblGrid>
        <w:gridCol w:w="740"/>
        <w:gridCol w:w="2691"/>
        <w:gridCol w:w="3555"/>
        <w:gridCol w:w="739"/>
        <w:gridCol w:w="739"/>
        <w:gridCol w:w="1795"/>
        <w:gridCol w:w="739"/>
        <w:gridCol w:w="1443"/>
        <w:gridCol w:w="739"/>
      </w:tblGrid>
      <w:tr w14:paraId="3835F74C">
        <w:tblPrEx>
          <w:tblCellMar>
            <w:top w:w="0" w:type="dxa"/>
            <w:left w:w="108" w:type="dxa"/>
            <w:bottom w:w="0" w:type="dxa"/>
            <w:right w:w="108" w:type="dxa"/>
          </w:tblCellMar>
        </w:tblPrEx>
        <w:trPr>
          <w:trHeight w:val="540" w:hRule="atLeast"/>
        </w:trPr>
        <w:tc>
          <w:tcPr>
            <w:tcW w:w="13180" w:type="dxa"/>
            <w:gridSpan w:val="9"/>
            <w:tcBorders>
              <w:top w:val="single" w:color="auto" w:sz="4" w:space="0"/>
              <w:left w:val="single" w:color="auto" w:sz="4" w:space="0"/>
              <w:bottom w:val="single" w:color="auto" w:sz="4" w:space="0"/>
              <w:right w:val="single" w:color="auto" w:sz="4" w:space="0"/>
            </w:tcBorders>
            <w:shd w:val="clear" w:color="auto" w:fill="auto"/>
            <w:vAlign w:val="center"/>
          </w:tcPr>
          <w:p w14:paraId="0E64E450">
            <w:pPr>
              <w:widowControl/>
              <w:jc w:val="center"/>
              <w:rPr>
                <w:rFonts w:ascii="宋体" w:hAnsi="宋体" w:cs="宋体"/>
                <w:color w:val="000000"/>
                <w:kern w:val="0"/>
                <w:sz w:val="22"/>
                <w:szCs w:val="22"/>
              </w:rPr>
            </w:pPr>
            <w:r>
              <w:rPr>
                <w:rFonts w:hint="eastAsia" w:ascii="宋体" w:hAnsi="宋体" w:cs="宋体"/>
                <w:color w:val="000000"/>
                <w:kern w:val="0"/>
                <w:sz w:val="22"/>
                <w:szCs w:val="22"/>
              </w:rPr>
              <w:t>货物单价分析表</w:t>
            </w:r>
          </w:p>
        </w:tc>
      </w:tr>
      <w:tr w14:paraId="704AD0D6">
        <w:tblPrEx>
          <w:tblCellMar>
            <w:top w:w="0" w:type="dxa"/>
            <w:left w:w="108" w:type="dxa"/>
            <w:bottom w:w="0" w:type="dxa"/>
            <w:right w:w="108" w:type="dxa"/>
          </w:tblCellMar>
        </w:tblPrEx>
        <w:trPr>
          <w:trHeight w:val="270" w:hRule="atLeast"/>
        </w:trPr>
        <w:tc>
          <w:tcPr>
            <w:tcW w:w="13180" w:type="dxa"/>
            <w:gridSpan w:val="9"/>
            <w:tcBorders>
              <w:top w:val="single" w:color="auto" w:sz="4" w:space="0"/>
              <w:left w:val="single" w:color="auto" w:sz="4" w:space="0"/>
              <w:bottom w:val="single" w:color="auto" w:sz="4" w:space="0"/>
              <w:right w:val="single" w:color="000000" w:sz="4" w:space="0"/>
            </w:tcBorders>
            <w:shd w:val="clear" w:color="auto" w:fill="auto"/>
            <w:vAlign w:val="center"/>
          </w:tcPr>
          <w:p w14:paraId="5F8EBC82">
            <w:pPr>
              <w:widowControl/>
              <w:jc w:val="left"/>
              <w:rPr>
                <w:rFonts w:ascii="宋体" w:hAnsi="宋体" w:cs="宋体"/>
                <w:color w:val="000000"/>
                <w:kern w:val="0"/>
                <w:sz w:val="22"/>
                <w:szCs w:val="22"/>
              </w:rPr>
            </w:pPr>
            <w:r>
              <w:rPr>
                <w:rFonts w:hint="eastAsia" w:ascii="宋体" w:hAnsi="宋体" w:cs="宋体"/>
                <w:color w:val="000000"/>
                <w:kern w:val="0"/>
                <w:sz w:val="22"/>
                <w:szCs w:val="22"/>
              </w:rPr>
              <w:t>产品说明：填写所分析货物的详细组件价格</w:t>
            </w:r>
          </w:p>
        </w:tc>
      </w:tr>
      <w:tr w14:paraId="4FD399E9">
        <w:tblPrEx>
          <w:tblCellMar>
            <w:top w:w="0" w:type="dxa"/>
            <w:left w:w="108" w:type="dxa"/>
            <w:bottom w:w="0" w:type="dxa"/>
            <w:right w:w="108" w:type="dxa"/>
          </w:tblCellMar>
        </w:tblPrEx>
        <w:trPr>
          <w:trHeight w:val="270" w:hRule="atLeast"/>
        </w:trPr>
        <w:tc>
          <w:tcPr>
            <w:tcW w:w="740" w:type="dxa"/>
            <w:tcBorders>
              <w:top w:val="nil"/>
              <w:left w:val="single" w:color="auto" w:sz="4" w:space="0"/>
              <w:bottom w:val="single" w:color="auto" w:sz="4" w:space="0"/>
              <w:right w:val="single" w:color="auto" w:sz="4" w:space="0"/>
            </w:tcBorders>
            <w:shd w:val="clear" w:color="auto" w:fill="auto"/>
            <w:vAlign w:val="center"/>
          </w:tcPr>
          <w:p w14:paraId="020E5CEF">
            <w:pPr>
              <w:widowControl/>
              <w:jc w:val="center"/>
              <w:rPr>
                <w:rFonts w:ascii="宋体" w:hAnsi="宋体" w:cs="宋体"/>
                <w:color w:val="000000"/>
                <w:kern w:val="0"/>
                <w:sz w:val="22"/>
                <w:szCs w:val="22"/>
              </w:rPr>
            </w:pPr>
            <w:r>
              <w:rPr>
                <w:rFonts w:hint="eastAsia" w:ascii="宋体" w:hAnsi="宋体" w:cs="宋体"/>
                <w:color w:val="000000"/>
                <w:kern w:val="0"/>
                <w:sz w:val="22"/>
                <w:szCs w:val="22"/>
              </w:rPr>
              <w:t>序号</w:t>
            </w:r>
          </w:p>
        </w:tc>
        <w:tc>
          <w:tcPr>
            <w:tcW w:w="2691" w:type="dxa"/>
            <w:tcBorders>
              <w:top w:val="nil"/>
              <w:left w:val="nil"/>
              <w:bottom w:val="single" w:color="auto" w:sz="4" w:space="0"/>
              <w:right w:val="single" w:color="auto" w:sz="4" w:space="0"/>
            </w:tcBorders>
            <w:shd w:val="clear" w:color="auto" w:fill="auto"/>
            <w:vAlign w:val="center"/>
          </w:tcPr>
          <w:p w14:paraId="726BFB09">
            <w:pPr>
              <w:widowControl/>
              <w:jc w:val="center"/>
              <w:rPr>
                <w:rFonts w:ascii="宋体" w:hAnsi="宋体" w:cs="宋体"/>
                <w:color w:val="000000"/>
                <w:kern w:val="0"/>
                <w:sz w:val="22"/>
                <w:szCs w:val="22"/>
              </w:rPr>
            </w:pPr>
            <w:r>
              <w:rPr>
                <w:rFonts w:hint="eastAsia" w:ascii="宋体" w:hAnsi="宋体" w:cs="宋体"/>
                <w:color w:val="000000"/>
                <w:kern w:val="0"/>
                <w:sz w:val="22"/>
                <w:szCs w:val="22"/>
              </w:rPr>
              <w:t>组件名称</w:t>
            </w:r>
          </w:p>
        </w:tc>
        <w:tc>
          <w:tcPr>
            <w:tcW w:w="3555" w:type="dxa"/>
            <w:tcBorders>
              <w:top w:val="nil"/>
              <w:left w:val="nil"/>
              <w:bottom w:val="single" w:color="auto" w:sz="4" w:space="0"/>
              <w:right w:val="single" w:color="auto" w:sz="4" w:space="0"/>
            </w:tcBorders>
            <w:shd w:val="clear" w:color="auto" w:fill="auto"/>
            <w:vAlign w:val="center"/>
          </w:tcPr>
          <w:p w14:paraId="35CCDD23">
            <w:pPr>
              <w:widowControl/>
              <w:jc w:val="center"/>
              <w:rPr>
                <w:rFonts w:ascii="宋体" w:hAnsi="宋体" w:cs="宋体"/>
                <w:color w:val="000000"/>
                <w:kern w:val="0"/>
                <w:sz w:val="22"/>
                <w:szCs w:val="22"/>
              </w:rPr>
            </w:pPr>
            <w:r>
              <w:rPr>
                <w:rFonts w:hint="eastAsia" w:ascii="宋体" w:hAnsi="宋体" w:cs="宋体"/>
                <w:color w:val="000000"/>
                <w:kern w:val="0"/>
                <w:sz w:val="22"/>
                <w:szCs w:val="22"/>
              </w:rPr>
              <w:t>组部件型号及参数描述</w:t>
            </w:r>
          </w:p>
        </w:tc>
        <w:tc>
          <w:tcPr>
            <w:tcW w:w="739" w:type="dxa"/>
            <w:tcBorders>
              <w:top w:val="nil"/>
              <w:left w:val="nil"/>
              <w:bottom w:val="single" w:color="auto" w:sz="4" w:space="0"/>
              <w:right w:val="single" w:color="auto" w:sz="4" w:space="0"/>
            </w:tcBorders>
            <w:shd w:val="clear" w:color="auto" w:fill="auto"/>
            <w:vAlign w:val="center"/>
          </w:tcPr>
          <w:p w14:paraId="594B2230">
            <w:pPr>
              <w:widowControl/>
              <w:jc w:val="center"/>
              <w:rPr>
                <w:rFonts w:ascii="宋体" w:hAnsi="宋体" w:cs="宋体"/>
                <w:color w:val="000000"/>
                <w:kern w:val="0"/>
                <w:sz w:val="22"/>
                <w:szCs w:val="22"/>
              </w:rPr>
            </w:pPr>
            <w:r>
              <w:rPr>
                <w:rFonts w:hint="eastAsia" w:ascii="宋体" w:hAnsi="宋体" w:cs="宋体"/>
                <w:color w:val="000000"/>
                <w:kern w:val="0"/>
                <w:sz w:val="22"/>
                <w:szCs w:val="22"/>
              </w:rPr>
              <w:t>单位</w:t>
            </w:r>
          </w:p>
        </w:tc>
        <w:tc>
          <w:tcPr>
            <w:tcW w:w="739" w:type="dxa"/>
            <w:tcBorders>
              <w:top w:val="nil"/>
              <w:left w:val="nil"/>
              <w:bottom w:val="single" w:color="auto" w:sz="4" w:space="0"/>
              <w:right w:val="single" w:color="auto" w:sz="4" w:space="0"/>
            </w:tcBorders>
            <w:shd w:val="clear" w:color="auto" w:fill="auto"/>
            <w:vAlign w:val="center"/>
          </w:tcPr>
          <w:p w14:paraId="7CFCE4D0">
            <w:pPr>
              <w:widowControl/>
              <w:jc w:val="center"/>
              <w:rPr>
                <w:rFonts w:ascii="宋体" w:hAnsi="宋体" w:cs="宋体"/>
                <w:color w:val="000000"/>
                <w:kern w:val="0"/>
                <w:sz w:val="22"/>
                <w:szCs w:val="22"/>
              </w:rPr>
            </w:pPr>
            <w:r>
              <w:rPr>
                <w:rFonts w:hint="eastAsia" w:ascii="宋体" w:hAnsi="宋体" w:cs="宋体"/>
                <w:color w:val="000000"/>
                <w:kern w:val="0"/>
                <w:sz w:val="22"/>
                <w:szCs w:val="22"/>
              </w:rPr>
              <w:t>数量</w:t>
            </w:r>
          </w:p>
        </w:tc>
        <w:tc>
          <w:tcPr>
            <w:tcW w:w="1795" w:type="dxa"/>
            <w:tcBorders>
              <w:top w:val="nil"/>
              <w:left w:val="nil"/>
              <w:bottom w:val="single" w:color="auto" w:sz="4" w:space="0"/>
              <w:right w:val="single" w:color="auto" w:sz="4" w:space="0"/>
            </w:tcBorders>
            <w:shd w:val="clear" w:color="auto" w:fill="auto"/>
            <w:vAlign w:val="center"/>
          </w:tcPr>
          <w:p w14:paraId="3C2A05E8">
            <w:pPr>
              <w:widowControl/>
              <w:jc w:val="center"/>
              <w:rPr>
                <w:rFonts w:ascii="宋体" w:hAnsi="宋体" w:cs="宋体"/>
                <w:color w:val="000000"/>
                <w:kern w:val="0"/>
                <w:sz w:val="22"/>
                <w:szCs w:val="22"/>
              </w:rPr>
            </w:pPr>
            <w:r>
              <w:rPr>
                <w:rFonts w:hint="eastAsia" w:ascii="宋体" w:hAnsi="宋体" w:cs="宋体"/>
                <w:color w:val="000000"/>
                <w:kern w:val="0"/>
                <w:sz w:val="22"/>
                <w:szCs w:val="22"/>
              </w:rPr>
              <w:t>单价（元）</w:t>
            </w:r>
          </w:p>
        </w:tc>
        <w:tc>
          <w:tcPr>
            <w:tcW w:w="739" w:type="dxa"/>
            <w:tcBorders>
              <w:top w:val="nil"/>
              <w:left w:val="nil"/>
              <w:bottom w:val="single" w:color="auto" w:sz="4" w:space="0"/>
              <w:right w:val="single" w:color="auto" w:sz="4" w:space="0"/>
            </w:tcBorders>
            <w:shd w:val="clear" w:color="auto" w:fill="auto"/>
            <w:vAlign w:val="center"/>
          </w:tcPr>
          <w:p w14:paraId="3CB75F7D">
            <w:pPr>
              <w:widowControl/>
              <w:jc w:val="center"/>
              <w:rPr>
                <w:rFonts w:ascii="宋体" w:hAnsi="宋体" w:cs="宋体"/>
                <w:color w:val="000000"/>
                <w:kern w:val="0"/>
                <w:sz w:val="22"/>
                <w:szCs w:val="22"/>
              </w:rPr>
            </w:pPr>
            <w:r>
              <w:rPr>
                <w:rFonts w:hint="eastAsia" w:ascii="宋体" w:hAnsi="宋体" w:cs="宋体"/>
                <w:color w:val="000000"/>
                <w:kern w:val="0"/>
                <w:sz w:val="22"/>
                <w:szCs w:val="22"/>
              </w:rPr>
              <w:t>合计</w:t>
            </w:r>
          </w:p>
        </w:tc>
        <w:tc>
          <w:tcPr>
            <w:tcW w:w="1443" w:type="dxa"/>
            <w:tcBorders>
              <w:top w:val="nil"/>
              <w:left w:val="nil"/>
              <w:bottom w:val="single" w:color="auto" w:sz="4" w:space="0"/>
              <w:right w:val="single" w:color="auto" w:sz="4" w:space="0"/>
            </w:tcBorders>
            <w:shd w:val="clear" w:color="auto" w:fill="auto"/>
            <w:vAlign w:val="center"/>
          </w:tcPr>
          <w:p w14:paraId="08628117">
            <w:pPr>
              <w:widowControl/>
              <w:jc w:val="center"/>
              <w:rPr>
                <w:rFonts w:ascii="宋体" w:hAnsi="宋体" w:cs="宋体"/>
                <w:color w:val="000000"/>
                <w:kern w:val="0"/>
                <w:sz w:val="22"/>
                <w:szCs w:val="22"/>
              </w:rPr>
            </w:pPr>
            <w:r>
              <w:rPr>
                <w:rFonts w:hint="eastAsia" w:ascii="宋体" w:hAnsi="宋体" w:cs="宋体"/>
                <w:color w:val="000000"/>
                <w:kern w:val="0"/>
                <w:sz w:val="22"/>
                <w:szCs w:val="22"/>
              </w:rPr>
              <w:t>生产厂家</w:t>
            </w:r>
          </w:p>
        </w:tc>
        <w:tc>
          <w:tcPr>
            <w:tcW w:w="739" w:type="dxa"/>
            <w:tcBorders>
              <w:top w:val="nil"/>
              <w:left w:val="nil"/>
              <w:bottom w:val="single" w:color="auto" w:sz="4" w:space="0"/>
              <w:right w:val="single" w:color="auto" w:sz="4" w:space="0"/>
            </w:tcBorders>
            <w:shd w:val="clear" w:color="auto" w:fill="auto"/>
            <w:vAlign w:val="center"/>
          </w:tcPr>
          <w:p w14:paraId="584FD449">
            <w:pPr>
              <w:widowControl/>
              <w:jc w:val="center"/>
              <w:rPr>
                <w:rFonts w:ascii="宋体" w:hAnsi="宋体" w:cs="宋体"/>
                <w:color w:val="000000"/>
                <w:kern w:val="0"/>
                <w:sz w:val="22"/>
                <w:szCs w:val="22"/>
              </w:rPr>
            </w:pPr>
            <w:r>
              <w:rPr>
                <w:rFonts w:hint="eastAsia" w:ascii="宋体" w:hAnsi="宋体" w:cs="宋体"/>
                <w:color w:val="000000"/>
                <w:kern w:val="0"/>
                <w:sz w:val="22"/>
                <w:szCs w:val="22"/>
              </w:rPr>
              <w:t>备注</w:t>
            </w:r>
          </w:p>
        </w:tc>
      </w:tr>
      <w:tr w14:paraId="3D6D7910">
        <w:tblPrEx>
          <w:tblCellMar>
            <w:top w:w="0" w:type="dxa"/>
            <w:left w:w="108" w:type="dxa"/>
            <w:bottom w:w="0" w:type="dxa"/>
            <w:right w:w="108" w:type="dxa"/>
          </w:tblCellMar>
        </w:tblPrEx>
        <w:trPr>
          <w:trHeight w:val="270" w:hRule="atLeast"/>
        </w:trPr>
        <w:tc>
          <w:tcPr>
            <w:tcW w:w="740" w:type="dxa"/>
            <w:tcBorders>
              <w:top w:val="nil"/>
              <w:left w:val="single" w:color="auto" w:sz="4" w:space="0"/>
              <w:bottom w:val="single" w:color="auto" w:sz="4" w:space="0"/>
              <w:right w:val="single" w:color="auto" w:sz="4" w:space="0"/>
            </w:tcBorders>
            <w:shd w:val="clear" w:color="auto" w:fill="auto"/>
            <w:vAlign w:val="center"/>
          </w:tcPr>
          <w:p w14:paraId="634E7ED4">
            <w:pPr>
              <w:widowControl/>
              <w:jc w:val="center"/>
              <w:rPr>
                <w:rFonts w:ascii="宋体" w:hAnsi="宋体" w:cs="宋体"/>
                <w:color w:val="000000"/>
                <w:kern w:val="0"/>
                <w:sz w:val="22"/>
                <w:szCs w:val="22"/>
              </w:rPr>
            </w:pPr>
            <w:r>
              <w:rPr>
                <w:rFonts w:hint="eastAsia" w:ascii="宋体" w:hAnsi="宋体" w:cs="宋体"/>
                <w:color w:val="000000"/>
                <w:kern w:val="0"/>
                <w:sz w:val="22"/>
                <w:szCs w:val="22"/>
              </w:rPr>
              <w:t>1</w:t>
            </w:r>
          </w:p>
        </w:tc>
        <w:tc>
          <w:tcPr>
            <w:tcW w:w="2691" w:type="dxa"/>
            <w:tcBorders>
              <w:top w:val="nil"/>
              <w:left w:val="nil"/>
              <w:bottom w:val="single" w:color="auto" w:sz="4" w:space="0"/>
              <w:right w:val="single" w:color="auto" w:sz="4" w:space="0"/>
            </w:tcBorders>
            <w:shd w:val="clear" w:color="auto" w:fill="auto"/>
            <w:vAlign w:val="center"/>
          </w:tcPr>
          <w:p w14:paraId="14D7AD94">
            <w:pPr>
              <w:widowControl/>
              <w:jc w:val="left"/>
              <w:rPr>
                <w:rFonts w:ascii="宋体" w:hAnsi="宋体" w:cs="宋体"/>
                <w:color w:val="000000"/>
                <w:kern w:val="0"/>
                <w:sz w:val="22"/>
                <w:szCs w:val="22"/>
              </w:rPr>
            </w:pPr>
          </w:p>
        </w:tc>
        <w:tc>
          <w:tcPr>
            <w:tcW w:w="3555" w:type="dxa"/>
            <w:tcBorders>
              <w:top w:val="nil"/>
              <w:left w:val="nil"/>
              <w:bottom w:val="single" w:color="auto" w:sz="4" w:space="0"/>
              <w:right w:val="single" w:color="auto" w:sz="4" w:space="0"/>
            </w:tcBorders>
            <w:shd w:val="clear" w:color="auto" w:fill="auto"/>
            <w:vAlign w:val="center"/>
          </w:tcPr>
          <w:p w14:paraId="1850EF0D">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739" w:type="dxa"/>
            <w:tcBorders>
              <w:top w:val="nil"/>
              <w:left w:val="nil"/>
              <w:bottom w:val="single" w:color="auto" w:sz="4" w:space="0"/>
              <w:right w:val="single" w:color="auto" w:sz="4" w:space="0"/>
            </w:tcBorders>
            <w:shd w:val="clear" w:color="auto" w:fill="auto"/>
            <w:vAlign w:val="center"/>
          </w:tcPr>
          <w:p w14:paraId="43245EAA">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739" w:type="dxa"/>
            <w:tcBorders>
              <w:top w:val="nil"/>
              <w:left w:val="nil"/>
              <w:bottom w:val="single" w:color="auto" w:sz="4" w:space="0"/>
              <w:right w:val="single" w:color="auto" w:sz="4" w:space="0"/>
            </w:tcBorders>
            <w:shd w:val="clear" w:color="auto" w:fill="auto"/>
            <w:vAlign w:val="center"/>
          </w:tcPr>
          <w:p w14:paraId="5E4BB2ED">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795" w:type="dxa"/>
            <w:tcBorders>
              <w:top w:val="nil"/>
              <w:left w:val="nil"/>
              <w:bottom w:val="single" w:color="auto" w:sz="4" w:space="0"/>
              <w:right w:val="single" w:color="auto" w:sz="4" w:space="0"/>
            </w:tcBorders>
            <w:shd w:val="clear" w:color="auto" w:fill="auto"/>
            <w:vAlign w:val="center"/>
          </w:tcPr>
          <w:p w14:paraId="1D451404">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739" w:type="dxa"/>
            <w:tcBorders>
              <w:top w:val="nil"/>
              <w:left w:val="nil"/>
              <w:bottom w:val="single" w:color="auto" w:sz="4" w:space="0"/>
              <w:right w:val="single" w:color="auto" w:sz="4" w:space="0"/>
            </w:tcBorders>
            <w:shd w:val="clear" w:color="auto" w:fill="auto"/>
            <w:vAlign w:val="center"/>
          </w:tcPr>
          <w:p w14:paraId="48A8F3AF">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443" w:type="dxa"/>
            <w:tcBorders>
              <w:top w:val="nil"/>
              <w:left w:val="nil"/>
              <w:bottom w:val="single" w:color="auto" w:sz="4" w:space="0"/>
              <w:right w:val="single" w:color="auto" w:sz="4" w:space="0"/>
            </w:tcBorders>
            <w:shd w:val="clear" w:color="auto" w:fill="auto"/>
            <w:vAlign w:val="center"/>
          </w:tcPr>
          <w:p w14:paraId="6FEDED96">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739" w:type="dxa"/>
            <w:tcBorders>
              <w:top w:val="nil"/>
              <w:left w:val="nil"/>
              <w:bottom w:val="single" w:color="auto" w:sz="4" w:space="0"/>
              <w:right w:val="single" w:color="auto" w:sz="4" w:space="0"/>
            </w:tcBorders>
            <w:shd w:val="clear" w:color="auto" w:fill="auto"/>
            <w:vAlign w:val="center"/>
          </w:tcPr>
          <w:p w14:paraId="013DD18F">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r>
      <w:tr w14:paraId="1584AF7D">
        <w:tblPrEx>
          <w:tblCellMar>
            <w:top w:w="0" w:type="dxa"/>
            <w:left w:w="108" w:type="dxa"/>
            <w:bottom w:w="0" w:type="dxa"/>
            <w:right w:w="108" w:type="dxa"/>
          </w:tblCellMar>
        </w:tblPrEx>
        <w:trPr>
          <w:trHeight w:val="270" w:hRule="atLeast"/>
        </w:trPr>
        <w:tc>
          <w:tcPr>
            <w:tcW w:w="740" w:type="dxa"/>
            <w:tcBorders>
              <w:top w:val="nil"/>
              <w:left w:val="single" w:color="auto" w:sz="4" w:space="0"/>
              <w:bottom w:val="single" w:color="auto" w:sz="4" w:space="0"/>
              <w:right w:val="single" w:color="auto" w:sz="4" w:space="0"/>
            </w:tcBorders>
            <w:shd w:val="clear" w:color="auto" w:fill="auto"/>
            <w:vAlign w:val="center"/>
          </w:tcPr>
          <w:p w14:paraId="4FF070C4">
            <w:pPr>
              <w:widowControl/>
              <w:jc w:val="center"/>
              <w:rPr>
                <w:rFonts w:ascii="宋体" w:hAnsi="宋体" w:cs="宋体"/>
                <w:color w:val="000000"/>
                <w:kern w:val="0"/>
                <w:sz w:val="22"/>
                <w:szCs w:val="22"/>
              </w:rPr>
            </w:pPr>
            <w:r>
              <w:rPr>
                <w:rFonts w:hint="eastAsia" w:ascii="宋体" w:hAnsi="宋体" w:cs="宋体"/>
                <w:color w:val="000000"/>
                <w:kern w:val="0"/>
                <w:sz w:val="22"/>
                <w:szCs w:val="22"/>
              </w:rPr>
              <w:t>2</w:t>
            </w:r>
          </w:p>
        </w:tc>
        <w:tc>
          <w:tcPr>
            <w:tcW w:w="2691" w:type="dxa"/>
            <w:tcBorders>
              <w:top w:val="nil"/>
              <w:left w:val="nil"/>
              <w:bottom w:val="single" w:color="auto" w:sz="4" w:space="0"/>
              <w:right w:val="single" w:color="auto" w:sz="4" w:space="0"/>
            </w:tcBorders>
            <w:shd w:val="clear" w:color="auto" w:fill="auto"/>
            <w:vAlign w:val="center"/>
          </w:tcPr>
          <w:p w14:paraId="2FBEF4F6">
            <w:pPr>
              <w:widowControl/>
              <w:jc w:val="left"/>
              <w:rPr>
                <w:rFonts w:ascii="宋体" w:hAnsi="宋体" w:cs="宋体"/>
                <w:color w:val="000000"/>
                <w:kern w:val="0"/>
                <w:sz w:val="22"/>
                <w:szCs w:val="22"/>
              </w:rPr>
            </w:pPr>
          </w:p>
        </w:tc>
        <w:tc>
          <w:tcPr>
            <w:tcW w:w="3555" w:type="dxa"/>
            <w:tcBorders>
              <w:top w:val="nil"/>
              <w:left w:val="nil"/>
              <w:bottom w:val="single" w:color="auto" w:sz="4" w:space="0"/>
              <w:right w:val="single" w:color="auto" w:sz="4" w:space="0"/>
            </w:tcBorders>
            <w:shd w:val="clear" w:color="auto" w:fill="auto"/>
            <w:vAlign w:val="center"/>
          </w:tcPr>
          <w:p w14:paraId="06850503">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739" w:type="dxa"/>
            <w:tcBorders>
              <w:top w:val="nil"/>
              <w:left w:val="nil"/>
              <w:bottom w:val="single" w:color="auto" w:sz="4" w:space="0"/>
              <w:right w:val="single" w:color="auto" w:sz="4" w:space="0"/>
            </w:tcBorders>
            <w:shd w:val="clear" w:color="auto" w:fill="auto"/>
            <w:vAlign w:val="center"/>
          </w:tcPr>
          <w:p w14:paraId="732A36DF">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739" w:type="dxa"/>
            <w:tcBorders>
              <w:top w:val="nil"/>
              <w:left w:val="nil"/>
              <w:bottom w:val="single" w:color="auto" w:sz="4" w:space="0"/>
              <w:right w:val="single" w:color="auto" w:sz="4" w:space="0"/>
            </w:tcBorders>
            <w:shd w:val="clear" w:color="auto" w:fill="auto"/>
            <w:vAlign w:val="center"/>
          </w:tcPr>
          <w:p w14:paraId="7D68A612">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795" w:type="dxa"/>
            <w:tcBorders>
              <w:top w:val="nil"/>
              <w:left w:val="nil"/>
              <w:bottom w:val="single" w:color="auto" w:sz="4" w:space="0"/>
              <w:right w:val="single" w:color="auto" w:sz="4" w:space="0"/>
            </w:tcBorders>
            <w:shd w:val="clear" w:color="auto" w:fill="auto"/>
            <w:vAlign w:val="center"/>
          </w:tcPr>
          <w:p w14:paraId="5FF0AB30">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739" w:type="dxa"/>
            <w:tcBorders>
              <w:top w:val="nil"/>
              <w:left w:val="nil"/>
              <w:bottom w:val="single" w:color="auto" w:sz="4" w:space="0"/>
              <w:right w:val="single" w:color="auto" w:sz="4" w:space="0"/>
            </w:tcBorders>
            <w:shd w:val="clear" w:color="auto" w:fill="auto"/>
            <w:vAlign w:val="center"/>
          </w:tcPr>
          <w:p w14:paraId="370DDE37">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443" w:type="dxa"/>
            <w:tcBorders>
              <w:top w:val="nil"/>
              <w:left w:val="nil"/>
              <w:bottom w:val="single" w:color="auto" w:sz="4" w:space="0"/>
              <w:right w:val="single" w:color="auto" w:sz="4" w:space="0"/>
            </w:tcBorders>
            <w:shd w:val="clear" w:color="auto" w:fill="auto"/>
            <w:vAlign w:val="center"/>
          </w:tcPr>
          <w:p w14:paraId="76D78DD0">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739" w:type="dxa"/>
            <w:tcBorders>
              <w:top w:val="nil"/>
              <w:left w:val="nil"/>
              <w:bottom w:val="single" w:color="auto" w:sz="4" w:space="0"/>
              <w:right w:val="single" w:color="auto" w:sz="4" w:space="0"/>
            </w:tcBorders>
            <w:shd w:val="clear" w:color="auto" w:fill="auto"/>
            <w:vAlign w:val="center"/>
          </w:tcPr>
          <w:p w14:paraId="1C72DC41">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r>
      <w:tr w14:paraId="369EA5CF">
        <w:tblPrEx>
          <w:tblCellMar>
            <w:top w:w="0" w:type="dxa"/>
            <w:left w:w="108" w:type="dxa"/>
            <w:bottom w:w="0" w:type="dxa"/>
            <w:right w:w="108" w:type="dxa"/>
          </w:tblCellMar>
        </w:tblPrEx>
        <w:trPr>
          <w:trHeight w:val="270" w:hRule="atLeast"/>
        </w:trPr>
        <w:tc>
          <w:tcPr>
            <w:tcW w:w="740" w:type="dxa"/>
            <w:tcBorders>
              <w:top w:val="nil"/>
              <w:left w:val="single" w:color="auto" w:sz="4" w:space="0"/>
              <w:bottom w:val="single" w:color="auto" w:sz="4" w:space="0"/>
              <w:right w:val="single" w:color="auto" w:sz="4" w:space="0"/>
            </w:tcBorders>
            <w:shd w:val="clear" w:color="auto" w:fill="auto"/>
            <w:vAlign w:val="center"/>
          </w:tcPr>
          <w:p w14:paraId="6B502D3D">
            <w:pPr>
              <w:widowControl/>
              <w:jc w:val="center"/>
              <w:rPr>
                <w:rFonts w:ascii="宋体" w:hAnsi="宋体" w:cs="宋体"/>
                <w:color w:val="000000"/>
                <w:kern w:val="0"/>
                <w:sz w:val="22"/>
                <w:szCs w:val="22"/>
              </w:rPr>
            </w:pPr>
            <w:r>
              <w:rPr>
                <w:rFonts w:hint="eastAsia" w:ascii="宋体" w:hAnsi="宋体" w:cs="宋体"/>
                <w:color w:val="000000"/>
                <w:kern w:val="0"/>
                <w:sz w:val="22"/>
                <w:szCs w:val="22"/>
              </w:rPr>
              <w:t>…</w:t>
            </w:r>
          </w:p>
        </w:tc>
        <w:tc>
          <w:tcPr>
            <w:tcW w:w="2691" w:type="dxa"/>
            <w:tcBorders>
              <w:top w:val="nil"/>
              <w:left w:val="nil"/>
              <w:bottom w:val="single" w:color="auto" w:sz="4" w:space="0"/>
              <w:right w:val="single" w:color="auto" w:sz="4" w:space="0"/>
            </w:tcBorders>
            <w:shd w:val="clear" w:color="auto" w:fill="auto"/>
            <w:vAlign w:val="center"/>
          </w:tcPr>
          <w:p w14:paraId="20620C94">
            <w:pPr>
              <w:widowControl/>
              <w:jc w:val="left"/>
              <w:rPr>
                <w:rFonts w:ascii="宋体" w:hAnsi="宋体" w:cs="宋体"/>
                <w:color w:val="000000"/>
                <w:kern w:val="0"/>
                <w:sz w:val="22"/>
                <w:szCs w:val="22"/>
              </w:rPr>
            </w:pPr>
          </w:p>
        </w:tc>
        <w:tc>
          <w:tcPr>
            <w:tcW w:w="3555" w:type="dxa"/>
            <w:tcBorders>
              <w:top w:val="nil"/>
              <w:left w:val="nil"/>
              <w:bottom w:val="single" w:color="auto" w:sz="4" w:space="0"/>
              <w:right w:val="single" w:color="auto" w:sz="4" w:space="0"/>
            </w:tcBorders>
            <w:shd w:val="clear" w:color="auto" w:fill="auto"/>
            <w:vAlign w:val="center"/>
          </w:tcPr>
          <w:p w14:paraId="68EA4D43">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739" w:type="dxa"/>
            <w:tcBorders>
              <w:top w:val="nil"/>
              <w:left w:val="nil"/>
              <w:bottom w:val="single" w:color="auto" w:sz="4" w:space="0"/>
              <w:right w:val="single" w:color="auto" w:sz="4" w:space="0"/>
            </w:tcBorders>
            <w:shd w:val="clear" w:color="auto" w:fill="auto"/>
            <w:vAlign w:val="center"/>
          </w:tcPr>
          <w:p w14:paraId="260A6B74">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739" w:type="dxa"/>
            <w:tcBorders>
              <w:top w:val="nil"/>
              <w:left w:val="nil"/>
              <w:bottom w:val="single" w:color="auto" w:sz="4" w:space="0"/>
              <w:right w:val="single" w:color="auto" w:sz="4" w:space="0"/>
            </w:tcBorders>
            <w:shd w:val="clear" w:color="auto" w:fill="auto"/>
            <w:vAlign w:val="center"/>
          </w:tcPr>
          <w:p w14:paraId="568943C0">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795" w:type="dxa"/>
            <w:tcBorders>
              <w:top w:val="nil"/>
              <w:left w:val="nil"/>
              <w:bottom w:val="single" w:color="auto" w:sz="4" w:space="0"/>
              <w:right w:val="single" w:color="auto" w:sz="4" w:space="0"/>
            </w:tcBorders>
            <w:shd w:val="clear" w:color="auto" w:fill="auto"/>
            <w:vAlign w:val="center"/>
          </w:tcPr>
          <w:p w14:paraId="3627A165">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739" w:type="dxa"/>
            <w:tcBorders>
              <w:top w:val="nil"/>
              <w:left w:val="nil"/>
              <w:bottom w:val="single" w:color="auto" w:sz="4" w:space="0"/>
              <w:right w:val="single" w:color="auto" w:sz="4" w:space="0"/>
            </w:tcBorders>
            <w:shd w:val="clear" w:color="auto" w:fill="auto"/>
            <w:vAlign w:val="center"/>
          </w:tcPr>
          <w:p w14:paraId="7502E232">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443" w:type="dxa"/>
            <w:tcBorders>
              <w:top w:val="nil"/>
              <w:left w:val="nil"/>
              <w:bottom w:val="single" w:color="auto" w:sz="4" w:space="0"/>
              <w:right w:val="single" w:color="auto" w:sz="4" w:space="0"/>
            </w:tcBorders>
            <w:shd w:val="clear" w:color="auto" w:fill="auto"/>
            <w:vAlign w:val="center"/>
          </w:tcPr>
          <w:p w14:paraId="2B57D8CD">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739" w:type="dxa"/>
            <w:tcBorders>
              <w:top w:val="nil"/>
              <w:left w:val="nil"/>
              <w:bottom w:val="single" w:color="auto" w:sz="4" w:space="0"/>
              <w:right w:val="single" w:color="auto" w:sz="4" w:space="0"/>
            </w:tcBorders>
            <w:shd w:val="clear" w:color="auto" w:fill="auto"/>
            <w:vAlign w:val="center"/>
          </w:tcPr>
          <w:p w14:paraId="4888F5CF">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r>
      <w:tr w14:paraId="5C414171">
        <w:tblPrEx>
          <w:tblCellMar>
            <w:top w:w="0" w:type="dxa"/>
            <w:left w:w="108" w:type="dxa"/>
            <w:bottom w:w="0" w:type="dxa"/>
            <w:right w:w="108" w:type="dxa"/>
          </w:tblCellMar>
        </w:tblPrEx>
        <w:trPr>
          <w:trHeight w:val="270" w:hRule="atLeast"/>
        </w:trPr>
        <w:tc>
          <w:tcPr>
            <w:tcW w:w="740" w:type="dxa"/>
            <w:tcBorders>
              <w:top w:val="nil"/>
              <w:left w:val="single" w:color="auto" w:sz="4" w:space="0"/>
              <w:bottom w:val="single" w:color="auto" w:sz="4" w:space="0"/>
              <w:right w:val="single" w:color="auto" w:sz="4" w:space="0"/>
            </w:tcBorders>
            <w:shd w:val="clear" w:color="auto" w:fill="auto"/>
            <w:vAlign w:val="center"/>
          </w:tcPr>
          <w:p w14:paraId="046039B1">
            <w:pPr>
              <w:widowControl/>
              <w:jc w:val="center"/>
              <w:rPr>
                <w:rFonts w:ascii="宋体" w:hAnsi="宋体" w:cs="宋体"/>
                <w:color w:val="000000"/>
                <w:kern w:val="0"/>
                <w:sz w:val="22"/>
                <w:szCs w:val="22"/>
              </w:rPr>
            </w:pPr>
            <w:r>
              <w:rPr>
                <w:rFonts w:hint="eastAsia" w:ascii="宋体" w:hAnsi="宋体" w:cs="宋体"/>
                <w:color w:val="000000"/>
                <w:kern w:val="0"/>
                <w:sz w:val="22"/>
                <w:szCs w:val="22"/>
              </w:rPr>
              <w:t>…</w:t>
            </w:r>
          </w:p>
        </w:tc>
        <w:tc>
          <w:tcPr>
            <w:tcW w:w="2691" w:type="dxa"/>
            <w:tcBorders>
              <w:top w:val="nil"/>
              <w:left w:val="nil"/>
              <w:bottom w:val="single" w:color="auto" w:sz="4" w:space="0"/>
              <w:right w:val="single" w:color="auto" w:sz="4" w:space="0"/>
            </w:tcBorders>
            <w:shd w:val="clear" w:color="auto" w:fill="auto"/>
            <w:vAlign w:val="center"/>
          </w:tcPr>
          <w:p w14:paraId="410B1BBB">
            <w:pPr>
              <w:widowControl/>
              <w:jc w:val="left"/>
              <w:rPr>
                <w:rFonts w:ascii="宋体" w:hAnsi="宋体" w:cs="宋体"/>
                <w:color w:val="000000"/>
                <w:kern w:val="0"/>
                <w:sz w:val="22"/>
                <w:szCs w:val="22"/>
              </w:rPr>
            </w:pPr>
          </w:p>
        </w:tc>
        <w:tc>
          <w:tcPr>
            <w:tcW w:w="3555" w:type="dxa"/>
            <w:tcBorders>
              <w:top w:val="nil"/>
              <w:left w:val="nil"/>
              <w:bottom w:val="single" w:color="auto" w:sz="4" w:space="0"/>
              <w:right w:val="single" w:color="auto" w:sz="4" w:space="0"/>
            </w:tcBorders>
            <w:shd w:val="clear" w:color="auto" w:fill="auto"/>
            <w:vAlign w:val="center"/>
          </w:tcPr>
          <w:p w14:paraId="7B213214">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739" w:type="dxa"/>
            <w:tcBorders>
              <w:top w:val="nil"/>
              <w:left w:val="nil"/>
              <w:bottom w:val="single" w:color="auto" w:sz="4" w:space="0"/>
              <w:right w:val="single" w:color="auto" w:sz="4" w:space="0"/>
            </w:tcBorders>
            <w:shd w:val="clear" w:color="auto" w:fill="auto"/>
            <w:vAlign w:val="center"/>
          </w:tcPr>
          <w:p w14:paraId="5A8805F5">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739" w:type="dxa"/>
            <w:tcBorders>
              <w:top w:val="nil"/>
              <w:left w:val="nil"/>
              <w:bottom w:val="single" w:color="auto" w:sz="4" w:space="0"/>
              <w:right w:val="single" w:color="auto" w:sz="4" w:space="0"/>
            </w:tcBorders>
            <w:shd w:val="clear" w:color="auto" w:fill="auto"/>
            <w:vAlign w:val="center"/>
          </w:tcPr>
          <w:p w14:paraId="3B86FF2A">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795" w:type="dxa"/>
            <w:tcBorders>
              <w:top w:val="nil"/>
              <w:left w:val="nil"/>
              <w:bottom w:val="single" w:color="auto" w:sz="4" w:space="0"/>
              <w:right w:val="single" w:color="auto" w:sz="4" w:space="0"/>
            </w:tcBorders>
            <w:shd w:val="clear" w:color="auto" w:fill="auto"/>
            <w:vAlign w:val="center"/>
          </w:tcPr>
          <w:p w14:paraId="0BF05C18">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739" w:type="dxa"/>
            <w:tcBorders>
              <w:top w:val="nil"/>
              <w:left w:val="nil"/>
              <w:bottom w:val="single" w:color="auto" w:sz="4" w:space="0"/>
              <w:right w:val="single" w:color="auto" w:sz="4" w:space="0"/>
            </w:tcBorders>
            <w:shd w:val="clear" w:color="auto" w:fill="auto"/>
            <w:vAlign w:val="center"/>
          </w:tcPr>
          <w:p w14:paraId="4B845E54">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443" w:type="dxa"/>
            <w:tcBorders>
              <w:top w:val="nil"/>
              <w:left w:val="nil"/>
              <w:bottom w:val="single" w:color="auto" w:sz="4" w:space="0"/>
              <w:right w:val="single" w:color="auto" w:sz="4" w:space="0"/>
            </w:tcBorders>
            <w:shd w:val="clear" w:color="auto" w:fill="auto"/>
            <w:vAlign w:val="center"/>
          </w:tcPr>
          <w:p w14:paraId="3CCF1EEA">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739" w:type="dxa"/>
            <w:tcBorders>
              <w:top w:val="nil"/>
              <w:left w:val="nil"/>
              <w:bottom w:val="single" w:color="auto" w:sz="4" w:space="0"/>
              <w:right w:val="single" w:color="auto" w:sz="4" w:space="0"/>
            </w:tcBorders>
            <w:shd w:val="clear" w:color="auto" w:fill="auto"/>
            <w:vAlign w:val="center"/>
          </w:tcPr>
          <w:p w14:paraId="393719DF">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r>
      <w:tr w14:paraId="16B5A7C0">
        <w:tblPrEx>
          <w:tblCellMar>
            <w:top w:w="0" w:type="dxa"/>
            <w:left w:w="108" w:type="dxa"/>
            <w:bottom w:w="0" w:type="dxa"/>
            <w:right w:w="108" w:type="dxa"/>
          </w:tblCellMar>
        </w:tblPrEx>
        <w:trPr>
          <w:trHeight w:val="270" w:hRule="atLeast"/>
        </w:trPr>
        <w:tc>
          <w:tcPr>
            <w:tcW w:w="740" w:type="dxa"/>
            <w:tcBorders>
              <w:top w:val="nil"/>
              <w:left w:val="single" w:color="auto" w:sz="4" w:space="0"/>
              <w:bottom w:val="single" w:color="auto" w:sz="4" w:space="0"/>
              <w:right w:val="single" w:color="auto" w:sz="4" w:space="0"/>
            </w:tcBorders>
            <w:shd w:val="clear" w:color="auto" w:fill="auto"/>
            <w:vAlign w:val="center"/>
          </w:tcPr>
          <w:p w14:paraId="70B6EBF5">
            <w:pPr>
              <w:widowControl/>
              <w:jc w:val="center"/>
              <w:rPr>
                <w:rFonts w:ascii="宋体" w:hAnsi="宋体" w:cs="宋体"/>
                <w:color w:val="000000"/>
                <w:kern w:val="0"/>
                <w:sz w:val="22"/>
                <w:szCs w:val="22"/>
              </w:rPr>
            </w:pPr>
            <w:r>
              <w:rPr>
                <w:rFonts w:hint="eastAsia" w:ascii="宋体" w:hAnsi="宋体" w:cs="宋体"/>
                <w:color w:val="000000"/>
                <w:kern w:val="0"/>
                <w:sz w:val="22"/>
                <w:szCs w:val="22"/>
              </w:rPr>
              <w:t>…</w:t>
            </w:r>
          </w:p>
        </w:tc>
        <w:tc>
          <w:tcPr>
            <w:tcW w:w="2691" w:type="dxa"/>
            <w:tcBorders>
              <w:top w:val="nil"/>
              <w:left w:val="nil"/>
              <w:bottom w:val="single" w:color="auto" w:sz="4" w:space="0"/>
              <w:right w:val="single" w:color="auto" w:sz="4" w:space="0"/>
            </w:tcBorders>
            <w:shd w:val="clear" w:color="auto" w:fill="auto"/>
            <w:vAlign w:val="center"/>
          </w:tcPr>
          <w:p w14:paraId="0D33CD72">
            <w:pPr>
              <w:widowControl/>
              <w:jc w:val="left"/>
              <w:rPr>
                <w:rFonts w:ascii="宋体" w:hAnsi="宋体" w:cs="宋体"/>
                <w:color w:val="000000"/>
                <w:kern w:val="0"/>
                <w:sz w:val="22"/>
                <w:szCs w:val="22"/>
              </w:rPr>
            </w:pPr>
          </w:p>
        </w:tc>
        <w:tc>
          <w:tcPr>
            <w:tcW w:w="3555" w:type="dxa"/>
            <w:tcBorders>
              <w:top w:val="nil"/>
              <w:left w:val="nil"/>
              <w:bottom w:val="single" w:color="auto" w:sz="4" w:space="0"/>
              <w:right w:val="single" w:color="auto" w:sz="4" w:space="0"/>
            </w:tcBorders>
            <w:shd w:val="clear" w:color="auto" w:fill="auto"/>
            <w:vAlign w:val="center"/>
          </w:tcPr>
          <w:p w14:paraId="6CB5C0DD">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739" w:type="dxa"/>
            <w:tcBorders>
              <w:top w:val="nil"/>
              <w:left w:val="nil"/>
              <w:bottom w:val="single" w:color="auto" w:sz="4" w:space="0"/>
              <w:right w:val="single" w:color="auto" w:sz="4" w:space="0"/>
            </w:tcBorders>
            <w:shd w:val="clear" w:color="auto" w:fill="auto"/>
            <w:vAlign w:val="center"/>
          </w:tcPr>
          <w:p w14:paraId="0E02AA90">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739" w:type="dxa"/>
            <w:tcBorders>
              <w:top w:val="nil"/>
              <w:left w:val="nil"/>
              <w:bottom w:val="single" w:color="auto" w:sz="4" w:space="0"/>
              <w:right w:val="single" w:color="auto" w:sz="4" w:space="0"/>
            </w:tcBorders>
            <w:shd w:val="clear" w:color="auto" w:fill="auto"/>
            <w:vAlign w:val="center"/>
          </w:tcPr>
          <w:p w14:paraId="25447B26">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795" w:type="dxa"/>
            <w:tcBorders>
              <w:top w:val="nil"/>
              <w:left w:val="nil"/>
              <w:bottom w:val="single" w:color="auto" w:sz="4" w:space="0"/>
              <w:right w:val="single" w:color="auto" w:sz="4" w:space="0"/>
            </w:tcBorders>
            <w:shd w:val="clear" w:color="auto" w:fill="auto"/>
            <w:vAlign w:val="center"/>
          </w:tcPr>
          <w:p w14:paraId="3D347E47">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739" w:type="dxa"/>
            <w:tcBorders>
              <w:top w:val="nil"/>
              <w:left w:val="nil"/>
              <w:bottom w:val="single" w:color="auto" w:sz="4" w:space="0"/>
              <w:right w:val="single" w:color="auto" w:sz="4" w:space="0"/>
            </w:tcBorders>
            <w:shd w:val="clear" w:color="auto" w:fill="auto"/>
            <w:vAlign w:val="center"/>
          </w:tcPr>
          <w:p w14:paraId="126630B8">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443" w:type="dxa"/>
            <w:tcBorders>
              <w:top w:val="nil"/>
              <w:left w:val="nil"/>
              <w:bottom w:val="single" w:color="auto" w:sz="4" w:space="0"/>
              <w:right w:val="single" w:color="auto" w:sz="4" w:space="0"/>
            </w:tcBorders>
            <w:shd w:val="clear" w:color="auto" w:fill="auto"/>
            <w:vAlign w:val="center"/>
          </w:tcPr>
          <w:p w14:paraId="197A023D">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739" w:type="dxa"/>
            <w:tcBorders>
              <w:top w:val="nil"/>
              <w:left w:val="nil"/>
              <w:bottom w:val="single" w:color="auto" w:sz="4" w:space="0"/>
              <w:right w:val="single" w:color="auto" w:sz="4" w:space="0"/>
            </w:tcBorders>
            <w:shd w:val="clear" w:color="auto" w:fill="auto"/>
            <w:vAlign w:val="center"/>
          </w:tcPr>
          <w:p w14:paraId="7EA4901C">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r>
      <w:tr w14:paraId="12E5B8C1">
        <w:tblPrEx>
          <w:tblCellMar>
            <w:top w:w="0" w:type="dxa"/>
            <w:left w:w="108" w:type="dxa"/>
            <w:bottom w:w="0" w:type="dxa"/>
            <w:right w:w="108" w:type="dxa"/>
          </w:tblCellMar>
        </w:tblPrEx>
        <w:trPr>
          <w:trHeight w:val="270" w:hRule="atLeast"/>
        </w:trPr>
        <w:tc>
          <w:tcPr>
            <w:tcW w:w="740" w:type="dxa"/>
            <w:tcBorders>
              <w:top w:val="nil"/>
              <w:left w:val="single" w:color="auto" w:sz="4" w:space="0"/>
              <w:bottom w:val="single" w:color="auto" w:sz="4" w:space="0"/>
              <w:right w:val="single" w:color="auto" w:sz="4" w:space="0"/>
            </w:tcBorders>
            <w:shd w:val="clear" w:color="auto" w:fill="auto"/>
            <w:vAlign w:val="center"/>
          </w:tcPr>
          <w:p w14:paraId="4094B899">
            <w:pPr>
              <w:widowControl/>
              <w:jc w:val="center"/>
              <w:rPr>
                <w:rFonts w:ascii="宋体" w:hAnsi="宋体" w:cs="宋体"/>
                <w:color w:val="000000"/>
                <w:kern w:val="0"/>
                <w:sz w:val="22"/>
                <w:szCs w:val="22"/>
              </w:rPr>
            </w:pPr>
            <w:r>
              <w:rPr>
                <w:rFonts w:hint="eastAsia" w:ascii="宋体" w:hAnsi="宋体" w:cs="宋体"/>
                <w:color w:val="000000"/>
                <w:kern w:val="0"/>
                <w:sz w:val="22"/>
                <w:szCs w:val="22"/>
              </w:rPr>
              <w:t>…</w:t>
            </w:r>
          </w:p>
        </w:tc>
        <w:tc>
          <w:tcPr>
            <w:tcW w:w="2691" w:type="dxa"/>
            <w:tcBorders>
              <w:top w:val="nil"/>
              <w:left w:val="nil"/>
              <w:bottom w:val="single" w:color="auto" w:sz="4" w:space="0"/>
              <w:right w:val="single" w:color="auto" w:sz="4" w:space="0"/>
            </w:tcBorders>
            <w:shd w:val="clear" w:color="auto" w:fill="auto"/>
            <w:vAlign w:val="center"/>
          </w:tcPr>
          <w:p w14:paraId="10696E90">
            <w:pPr>
              <w:widowControl/>
              <w:jc w:val="left"/>
              <w:rPr>
                <w:rFonts w:ascii="宋体" w:hAnsi="宋体" w:cs="宋体"/>
                <w:color w:val="000000"/>
                <w:kern w:val="0"/>
                <w:sz w:val="22"/>
                <w:szCs w:val="22"/>
              </w:rPr>
            </w:pPr>
          </w:p>
        </w:tc>
        <w:tc>
          <w:tcPr>
            <w:tcW w:w="3555" w:type="dxa"/>
            <w:tcBorders>
              <w:top w:val="nil"/>
              <w:left w:val="nil"/>
              <w:bottom w:val="single" w:color="auto" w:sz="4" w:space="0"/>
              <w:right w:val="single" w:color="auto" w:sz="4" w:space="0"/>
            </w:tcBorders>
            <w:shd w:val="clear" w:color="auto" w:fill="auto"/>
            <w:vAlign w:val="center"/>
          </w:tcPr>
          <w:p w14:paraId="1574B43A">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739" w:type="dxa"/>
            <w:tcBorders>
              <w:top w:val="nil"/>
              <w:left w:val="nil"/>
              <w:bottom w:val="single" w:color="auto" w:sz="4" w:space="0"/>
              <w:right w:val="single" w:color="auto" w:sz="4" w:space="0"/>
            </w:tcBorders>
            <w:shd w:val="clear" w:color="auto" w:fill="auto"/>
            <w:vAlign w:val="center"/>
          </w:tcPr>
          <w:p w14:paraId="5BD1F1F0">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739" w:type="dxa"/>
            <w:tcBorders>
              <w:top w:val="nil"/>
              <w:left w:val="nil"/>
              <w:bottom w:val="single" w:color="auto" w:sz="4" w:space="0"/>
              <w:right w:val="single" w:color="auto" w:sz="4" w:space="0"/>
            </w:tcBorders>
            <w:shd w:val="clear" w:color="auto" w:fill="auto"/>
            <w:vAlign w:val="center"/>
          </w:tcPr>
          <w:p w14:paraId="2B76484A">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795" w:type="dxa"/>
            <w:tcBorders>
              <w:top w:val="nil"/>
              <w:left w:val="nil"/>
              <w:bottom w:val="single" w:color="auto" w:sz="4" w:space="0"/>
              <w:right w:val="single" w:color="auto" w:sz="4" w:space="0"/>
            </w:tcBorders>
            <w:shd w:val="clear" w:color="auto" w:fill="auto"/>
            <w:vAlign w:val="center"/>
          </w:tcPr>
          <w:p w14:paraId="205E62AC">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739" w:type="dxa"/>
            <w:tcBorders>
              <w:top w:val="nil"/>
              <w:left w:val="nil"/>
              <w:bottom w:val="single" w:color="auto" w:sz="4" w:space="0"/>
              <w:right w:val="single" w:color="auto" w:sz="4" w:space="0"/>
            </w:tcBorders>
            <w:shd w:val="clear" w:color="auto" w:fill="auto"/>
            <w:vAlign w:val="center"/>
          </w:tcPr>
          <w:p w14:paraId="22A33333">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443" w:type="dxa"/>
            <w:tcBorders>
              <w:top w:val="nil"/>
              <w:left w:val="nil"/>
              <w:bottom w:val="single" w:color="auto" w:sz="4" w:space="0"/>
              <w:right w:val="single" w:color="auto" w:sz="4" w:space="0"/>
            </w:tcBorders>
            <w:shd w:val="clear" w:color="auto" w:fill="auto"/>
            <w:vAlign w:val="center"/>
          </w:tcPr>
          <w:p w14:paraId="17E375AF">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739" w:type="dxa"/>
            <w:tcBorders>
              <w:top w:val="nil"/>
              <w:left w:val="nil"/>
              <w:bottom w:val="single" w:color="auto" w:sz="4" w:space="0"/>
              <w:right w:val="single" w:color="auto" w:sz="4" w:space="0"/>
            </w:tcBorders>
            <w:shd w:val="clear" w:color="auto" w:fill="auto"/>
            <w:vAlign w:val="center"/>
          </w:tcPr>
          <w:p w14:paraId="79AB0711">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r>
      <w:tr w14:paraId="70187F37">
        <w:tblPrEx>
          <w:tblCellMar>
            <w:top w:w="0" w:type="dxa"/>
            <w:left w:w="108" w:type="dxa"/>
            <w:bottom w:w="0" w:type="dxa"/>
            <w:right w:w="108" w:type="dxa"/>
          </w:tblCellMar>
        </w:tblPrEx>
        <w:trPr>
          <w:trHeight w:val="270" w:hRule="atLeast"/>
        </w:trPr>
        <w:tc>
          <w:tcPr>
            <w:tcW w:w="740" w:type="dxa"/>
            <w:tcBorders>
              <w:top w:val="nil"/>
              <w:left w:val="single" w:color="auto" w:sz="4" w:space="0"/>
              <w:bottom w:val="single" w:color="auto" w:sz="4" w:space="0"/>
              <w:right w:val="single" w:color="auto" w:sz="4" w:space="0"/>
            </w:tcBorders>
            <w:shd w:val="clear" w:color="auto" w:fill="auto"/>
            <w:vAlign w:val="center"/>
          </w:tcPr>
          <w:p w14:paraId="16489F47">
            <w:pPr>
              <w:widowControl/>
              <w:jc w:val="center"/>
              <w:rPr>
                <w:rFonts w:ascii="宋体" w:hAnsi="宋体" w:cs="宋体"/>
                <w:color w:val="000000"/>
                <w:kern w:val="0"/>
                <w:sz w:val="22"/>
                <w:szCs w:val="22"/>
              </w:rPr>
            </w:pPr>
            <w:r>
              <w:rPr>
                <w:rFonts w:hint="eastAsia" w:ascii="宋体" w:hAnsi="宋体" w:cs="宋体"/>
                <w:color w:val="000000"/>
                <w:kern w:val="0"/>
                <w:sz w:val="22"/>
                <w:szCs w:val="22"/>
              </w:rPr>
              <w:t>…</w:t>
            </w:r>
          </w:p>
        </w:tc>
        <w:tc>
          <w:tcPr>
            <w:tcW w:w="2691" w:type="dxa"/>
            <w:tcBorders>
              <w:top w:val="nil"/>
              <w:left w:val="nil"/>
              <w:bottom w:val="single" w:color="auto" w:sz="4" w:space="0"/>
              <w:right w:val="single" w:color="auto" w:sz="4" w:space="0"/>
            </w:tcBorders>
            <w:shd w:val="clear" w:color="auto" w:fill="auto"/>
            <w:vAlign w:val="center"/>
          </w:tcPr>
          <w:p w14:paraId="45D99338">
            <w:pPr>
              <w:widowControl/>
              <w:jc w:val="left"/>
              <w:rPr>
                <w:rFonts w:ascii="宋体" w:hAnsi="宋体" w:cs="宋体"/>
                <w:color w:val="000000"/>
                <w:kern w:val="0"/>
                <w:sz w:val="22"/>
                <w:szCs w:val="22"/>
              </w:rPr>
            </w:pPr>
          </w:p>
        </w:tc>
        <w:tc>
          <w:tcPr>
            <w:tcW w:w="3555" w:type="dxa"/>
            <w:tcBorders>
              <w:top w:val="nil"/>
              <w:left w:val="nil"/>
              <w:bottom w:val="single" w:color="auto" w:sz="4" w:space="0"/>
              <w:right w:val="single" w:color="auto" w:sz="4" w:space="0"/>
            </w:tcBorders>
            <w:shd w:val="clear" w:color="auto" w:fill="auto"/>
            <w:vAlign w:val="center"/>
          </w:tcPr>
          <w:p w14:paraId="7058B3A7">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739" w:type="dxa"/>
            <w:tcBorders>
              <w:top w:val="nil"/>
              <w:left w:val="nil"/>
              <w:bottom w:val="single" w:color="auto" w:sz="4" w:space="0"/>
              <w:right w:val="single" w:color="auto" w:sz="4" w:space="0"/>
            </w:tcBorders>
            <w:shd w:val="clear" w:color="auto" w:fill="auto"/>
            <w:vAlign w:val="center"/>
          </w:tcPr>
          <w:p w14:paraId="400E32AB">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739" w:type="dxa"/>
            <w:tcBorders>
              <w:top w:val="nil"/>
              <w:left w:val="nil"/>
              <w:bottom w:val="single" w:color="auto" w:sz="4" w:space="0"/>
              <w:right w:val="single" w:color="auto" w:sz="4" w:space="0"/>
            </w:tcBorders>
            <w:shd w:val="clear" w:color="auto" w:fill="auto"/>
            <w:vAlign w:val="center"/>
          </w:tcPr>
          <w:p w14:paraId="25B90034">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795" w:type="dxa"/>
            <w:tcBorders>
              <w:top w:val="nil"/>
              <w:left w:val="nil"/>
              <w:bottom w:val="single" w:color="auto" w:sz="4" w:space="0"/>
              <w:right w:val="single" w:color="auto" w:sz="4" w:space="0"/>
            </w:tcBorders>
            <w:shd w:val="clear" w:color="auto" w:fill="auto"/>
            <w:vAlign w:val="center"/>
          </w:tcPr>
          <w:p w14:paraId="6216416B">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739" w:type="dxa"/>
            <w:tcBorders>
              <w:top w:val="nil"/>
              <w:left w:val="nil"/>
              <w:bottom w:val="single" w:color="auto" w:sz="4" w:space="0"/>
              <w:right w:val="single" w:color="auto" w:sz="4" w:space="0"/>
            </w:tcBorders>
            <w:shd w:val="clear" w:color="auto" w:fill="auto"/>
            <w:vAlign w:val="center"/>
          </w:tcPr>
          <w:p w14:paraId="6380E4AD">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443" w:type="dxa"/>
            <w:tcBorders>
              <w:top w:val="nil"/>
              <w:left w:val="nil"/>
              <w:bottom w:val="single" w:color="auto" w:sz="4" w:space="0"/>
              <w:right w:val="single" w:color="auto" w:sz="4" w:space="0"/>
            </w:tcBorders>
            <w:shd w:val="clear" w:color="auto" w:fill="auto"/>
            <w:vAlign w:val="center"/>
          </w:tcPr>
          <w:p w14:paraId="1A3E3479">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739" w:type="dxa"/>
            <w:tcBorders>
              <w:top w:val="nil"/>
              <w:left w:val="nil"/>
              <w:bottom w:val="single" w:color="auto" w:sz="4" w:space="0"/>
              <w:right w:val="single" w:color="auto" w:sz="4" w:space="0"/>
            </w:tcBorders>
            <w:shd w:val="clear" w:color="auto" w:fill="auto"/>
            <w:vAlign w:val="center"/>
          </w:tcPr>
          <w:p w14:paraId="65F2DE14">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r>
      <w:tr w14:paraId="76DA3715">
        <w:tblPrEx>
          <w:tblCellMar>
            <w:top w:w="0" w:type="dxa"/>
            <w:left w:w="108" w:type="dxa"/>
            <w:bottom w:w="0" w:type="dxa"/>
            <w:right w:w="108" w:type="dxa"/>
          </w:tblCellMar>
        </w:tblPrEx>
        <w:trPr>
          <w:trHeight w:val="270" w:hRule="atLeast"/>
        </w:trPr>
        <w:tc>
          <w:tcPr>
            <w:tcW w:w="10259" w:type="dxa"/>
            <w:gridSpan w:val="6"/>
            <w:tcBorders>
              <w:top w:val="single" w:color="auto" w:sz="4" w:space="0"/>
              <w:left w:val="single" w:color="auto" w:sz="4" w:space="0"/>
              <w:bottom w:val="single" w:color="auto" w:sz="4" w:space="0"/>
              <w:right w:val="single" w:color="auto" w:sz="4" w:space="0"/>
            </w:tcBorders>
            <w:shd w:val="clear" w:color="auto" w:fill="auto"/>
            <w:vAlign w:val="center"/>
          </w:tcPr>
          <w:p w14:paraId="4CA7F673">
            <w:pPr>
              <w:widowControl/>
              <w:jc w:val="center"/>
              <w:rPr>
                <w:rFonts w:ascii="宋体" w:hAnsi="宋体" w:cs="宋体"/>
                <w:color w:val="000000"/>
                <w:kern w:val="0"/>
                <w:sz w:val="22"/>
                <w:szCs w:val="22"/>
              </w:rPr>
            </w:pPr>
            <w:r>
              <w:rPr>
                <w:rFonts w:hint="eastAsia" w:ascii="宋体" w:hAnsi="宋体" w:cs="宋体"/>
                <w:color w:val="000000"/>
                <w:kern w:val="0"/>
                <w:sz w:val="22"/>
                <w:szCs w:val="22"/>
              </w:rPr>
              <w:t>小计</w:t>
            </w:r>
          </w:p>
        </w:tc>
        <w:tc>
          <w:tcPr>
            <w:tcW w:w="739" w:type="dxa"/>
            <w:tcBorders>
              <w:top w:val="nil"/>
              <w:left w:val="nil"/>
              <w:bottom w:val="single" w:color="auto" w:sz="4" w:space="0"/>
              <w:right w:val="single" w:color="auto" w:sz="4" w:space="0"/>
            </w:tcBorders>
            <w:shd w:val="clear" w:color="auto" w:fill="auto"/>
            <w:vAlign w:val="center"/>
          </w:tcPr>
          <w:p w14:paraId="402EBFFB">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1443" w:type="dxa"/>
            <w:tcBorders>
              <w:top w:val="nil"/>
              <w:left w:val="nil"/>
              <w:bottom w:val="single" w:color="auto" w:sz="4" w:space="0"/>
              <w:right w:val="single" w:color="auto" w:sz="4" w:space="0"/>
            </w:tcBorders>
            <w:shd w:val="clear" w:color="auto" w:fill="auto"/>
            <w:vAlign w:val="center"/>
          </w:tcPr>
          <w:p w14:paraId="43966FFA">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c>
          <w:tcPr>
            <w:tcW w:w="739" w:type="dxa"/>
            <w:tcBorders>
              <w:top w:val="nil"/>
              <w:left w:val="nil"/>
              <w:bottom w:val="single" w:color="auto" w:sz="4" w:space="0"/>
              <w:right w:val="single" w:color="auto" w:sz="4" w:space="0"/>
            </w:tcBorders>
            <w:shd w:val="clear" w:color="auto" w:fill="auto"/>
            <w:vAlign w:val="center"/>
          </w:tcPr>
          <w:p w14:paraId="18CDBFA7">
            <w:pPr>
              <w:widowControl/>
              <w:jc w:val="left"/>
              <w:rPr>
                <w:rFonts w:ascii="宋体" w:hAnsi="宋体" w:cs="宋体"/>
                <w:color w:val="000000"/>
                <w:kern w:val="0"/>
                <w:sz w:val="22"/>
                <w:szCs w:val="22"/>
              </w:rPr>
            </w:pPr>
            <w:r>
              <w:rPr>
                <w:rFonts w:hint="eastAsia" w:ascii="宋体" w:hAnsi="宋体" w:cs="宋体"/>
                <w:color w:val="000000"/>
                <w:kern w:val="0"/>
                <w:sz w:val="22"/>
                <w:szCs w:val="22"/>
              </w:rPr>
              <w:t>　</w:t>
            </w:r>
          </w:p>
        </w:tc>
      </w:tr>
      <w:tr w14:paraId="36BF623A">
        <w:tblPrEx>
          <w:tblCellMar>
            <w:top w:w="0" w:type="dxa"/>
            <w:left w:w="108" w:type="dxa"/>
            <w:bottom w:w="0" w:type="dxa"/>
            <w:right w:w="108" w:type="dxa"/>
          </w:tblCellMar>
        </w:tblPrEx>
        <w:trPr>
          <w:trHeight w:val="270" w:hRule="atLeast"/>
        </w:trPr>
        <w:tc>
          <w:tcPr>
            <w:tcW w:w="13180" w:type="dxa"/>
            <w:gridSpan w:val="9"/>
            <w:tcBorders>
              <w:top w:val="single" w:color="auto" w:sz="4" w:space="0"/>
              <w:left w:val="single" w:color="auto" w:sz="4" w:space="0"/>
              <w:bottom w:val="single" w:color="auto" w:sz="4" w:space="0"/>
              <w:right w:val="single" w:color="auto" w:sz="4" w:space="0"/>
            </w:tcBorders>
            <w:shd w:val="clear" w:color="auto" w:fill="auto"/>
            <w:vAlign w:val="center"/>
          </w:tcPr>
          <w:p w14:paraId="701AC1AC">
            <w:pPr>
              <w:widowControl/>
              <w:jc w:val="left"/>
              <w:rPr>
                <w:rFonts w:ascii="宋体" w:hAnsi="宋体" w:cs="宋体"/>
                <w:color w:val="000000"/>
                <w:kern w:val="0"/>
                <w:sz w:val="22"/>
                <w:szCs w:val="22"/>
              </w:rPr>
            </w:pPr>
            <w:r>
              <w:rPr>
                <w:rFonts w:hint="eastAsia" w:ascii="宋体" w:hAnsi="宋体" w:cs="宋体"/>
                <w:color w:val="000000"/>
                <w:kern w:val="0"/>
                <w:sz w:val="22"/>
                <w:szCs w:val="22"/>
              </w:rPr>
              <w:t>说明：1、投标人须详细列出所需型号产品的详细组件，列举不清楚的将影响评分。</w:t>
            </w:r>
          </w:p>
        </w:tc>
      </w:tr>
      <w:tr w14:paraId="2C9F5DAA">
        <w:tblPrEx>
          <w:tblCellMar>
            <w:top w:w="0" w:type="dxa"/>
            <w:left w:w="108" w:type="dxa"/>
            <w:bottom w:w="0" w:type="dxa"/>
            <w:right w:w="108" w:type="dxa"/>
          </w:tblCellMar>
        </w:tblPrEx>
        <w:trPr>
          <w:trHeight w:val="270" w:hRule="atLeast"/>
        </w:trPr>
        <w:tc>
          <w:tcPr>
            <w:tcW w:w="13180" w:type="dxa"/>
            <w:gridSpan w:val="9"/>
            <w:tcBorders>
              <w:top w:val="single" w:color="auto" w:sz="4" w:space="0"/>
              <w:left w:val="single" w:color="auto" w:sz="4" w:space="0"/>
              <w:bottom w:val="single" w:color="auto" w:sz="4" w:space="0"/>
              <w:right w:val="single" w:color="auto" w:sz="4" w:space="0"/>
            </w:tcBorders>
            <w:shd w:val="clear" w:color="auto" w:fill="auto"/>
            <w:vAlign w:val="center"/>
          </w:tcPr>
          <w:p w14:paraId="3D37137B">
            <w:pPr>
              <w:widowControl/>
              <w:jc w:val="left"/>
              <w:rPr>
                <w:rFonts w:ascii="宋体" w:hAnsi="宋体" w:cs="宋体"/>
                <w:color w:val="000000"/>
                <w:kern w:val="0"/>
                <w:sz w:val="22"/>
                <w:szCs w:val="22"/>
              </w:rPr>
            </w:pPr>
            <w:r>
              <w:rPr>
                <w:rFonts w:hint="eastAsia" w:ascii="宋体" w:hAnsi="宋体" w:cs="宋体"/>
                <w:color w:val="000000"/>
                <w:kern w:val="0"/>
                <w:sz w:val="22"/>
                <w:szCs w:val="22"/>
              </w:rPr>
              <w:t>2、投标人仅需详细列出分项报价表内投标人报价的所有规格的货物单价分析表。</w:t>
            </w:r>
          </w:p>
        </w:tc>
      </w:tr>
      <w:tr w14:paraId="7CAD0BCC">
        <w:tblPrEx>
          <w:tblCellMar>
            <w:top w:w="0" w:type="dxa"/>
            <w:left w:w="108" w:type="dxa"/>
            <w:bottom w:w="0" w:type="dxa"/>
            <w:right w:w="108" w:type="dxa"/>
          </w:tblCellMar>
        </w:tblPrEx>
        <w:trPr>
          <w:trHeight w:val="270" w:hRule="atLeast"/>
        </w:trPr>
        <w:tc>
          <w:tcPr>
            <w:tcW w:w="13180" w:type="dxa"/>
            <w:gridSpan w:val="9"/>
            <w:tcBorders>
              <w:top w:val="single" w:color="auto" w:sz="4" w:space="0"/>
              <w:left w:val="single" w:color="auto" w:sz="4" w:space="0"/>
              <w:bottom w:val="single" w:color="auto" w:sz="4" w:space="0"/>
              <w:right w:val="single" w:color="auto" w:sz="4" w:space="0"/>
            </w:tcBorders>
            <w:shd w:val="clear" w:color="auto" w:fill="auto"/>
            <w:vAlign w:val="center"/>
          </w:tcPr>
          <w:p w14:paraId="5C3DAE77">
            <w:pPr>
              <w:widowControl/>
              <w:jc w:val="left"/>
              <w:rPr>
                <w:rFonts w:ascii="宋体" w:hAnsi="宋体" w:cs="宋体"/>
                <w:color w:val="000000"/>
                <w:kern w:val="0"/>
                <w:sz w:val="22"/>
                <w:szCs w:val="22"/>
              </w:rPr>
            </w:pPr>
            <w:r>
              <w:rPr>
                <w:rFonts w:hint="eastAsia" w:ascii="宋体" w:hAnsi="宋体" w:cs="宋体"/>
                <w:color w:val="000000"/>
                <w:kern w:val="0"/>
                <w:sz w:val="22"/>
                <w:szCs w:val="22"/>
              </w:rPr>
              <w:t>3、投标人须提供1只样机，供开标时参考及中标后货物接收的参考样板。</w:t>
            </w:r>
          </w:p>
        </w:tc>
      </w:tr>
    </w:tbl>
    <w:p w14:paraId="610A1836">
      <w:pPr>
        <w:topLinePunct/>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EU-F1">
    <w:altName w:val="宋体"/>
    <w:panose1 w:val="00000000000000000000"/>
    <w:charset w:val="86"/>
    <w:family w:val="auto"/>
    <w:pitch w:val="default"/>
    <w:sig w:usb0="00000000" w:usb1="00000000" w:usb2="00000010" w:usb3="00000000" w:csb0="00040000" w:csb1="0000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汉仪中黑简">
    <w:altName w:val="宋体"/>
    <w:panose1 w:val="00000000000000000000"/>
    <w:charset w:val="86"/>
    <w:family w:val="modern"/>
    <w:pitch w:val="default"/>
    <w:sig w:usb0="00000000" w:usb1="00000000" w:usb2="00000012" w:usb3="00000000" w:csb0="00040000" w:csb1="00000000"/>
  </w:font>
  <w:font w:name="汉仪大宋简">
    <w:altName w:val="宋体"/>
    <w:panose1 w:val="00000000000000000000"/>
    <w:charset w:val="86"/>
    <w:family w:val="modern"/>
    <w:pitch w:val="default"/>
    <w:sig w:usb0="00000000" w:usb1="00000000" w:usb2="00000012" w:usb3="00000000" w:csb0="00040000" w:csb1="00000000"/>
  </w:font>
  <w:font w:name="汉仪书宋二简">
    <w:altName w:val="宋体"/>
    <w:panose1 w:val="00000000000000000000"/>
    <w:charset w:val="86"/>
    <w:family w:val="modern"/>
    <w:pitch w:val="default"/>
    <w:sig w:usb0="00000000" w:usb1="00000000" w:usb2="00000012" w:usb3="00000000" w:csb0="00040000" w:csb1="00000000"/>
  </w:font>
  <w:font w:name="MingLiU">
    <w:altName w:val="PMingLiU-ExtB"/>
    <w:panose1 w:val="02010609000101010101"/>
    <w:charset w:val="88"/>
    <w:family w:val="moder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华文细黑">
    <w:panose1 w:val="02010600040101010101"/>
    <w:charset w:val="86"/>
    <w:family w:val="auto"/>
    <w:pitch w:val="default"/>
    <w:sig w:usb0="00000287" w:usb1="080F0000" w:usb2="00000000" w:usb3="00000000" w:csb0="0004009F" w:csb1="DFD7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
    <w:altName w:val="宋体"/>
    <w:panose1 w:val="00000000000000000000"/>
    <w:charset w:val="86"/>
    <w:family w:val="auto"/>
    <w:pitch w:val="default"/>
    <w:sig w:usb0="00000000" w:usb1="00000000" w:usb2="00000010" w:usb3="00000000" w:csb0="00040000" w:csb1="00000000"/>
  </w:font>
  <w:font w:name="Calibri Light">
    <w:panose1 w:val="020F0302020204030204"/>
    <w:charset w:val="00"/>
    <w:family w:val="swiss"/>
    <w:pitch w:val="default"/>
    <w:sig w:usb0="E4002EFF" w:usb1="C000247B" w:usb2="00000009" w:usb3="00000000" w:csb0="200001FF" w:csb1="00000000"/>
  </w:font>
  <w:font w:name="方正小标宋简体">
    <w:altName w:val="微软雅黑"/>
    <w:panose1 w:val="03000509000000000000"/>
    <w:charset w:val="86"/>
    <w:family w:val="script"/>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020DFA">
    <w:pPr>
      <w:pStyle w:val="26"/>
      <w:jc w:val="center"/>
    </w:pPr>
    <w:r>
      <w:fldChar w:fldCharType="begin"/>
    </w:r>
    <w:r>
      <w:instrText xml:space="preserve"> PAGE   \* MERGEFORMAT </w:instrText>
    </w:r>
    <w:r>
      <w:fldChar w:fldCharType="separate"/>
    </w:r>
    <w:r>
      <w:t>3</w:t>
    </w:r>
    <w:r>
      <w:rPr>
        <w:lang w:val="zh-CN"/>
      </w:rPr>
      <w:fldChar w:fldCharType="end"/>
    </w:r>
  </w:p>
  <w:p w14:paraId="18EDA292">
    <w:pPr>
      <w:pStyle w:val="2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0DAA79">
    <w:pPr>
      <w:pStyle w:val="26"/>
      <w:jc w:val="center"/>
    </w:pPr>
    <w:r>
      <w:fldChar w:fldCharType="begin"/>
    </w:r>
    <w:r>
      <w:instrText xml:space="preserve"> PAGE   \* MERGEFORMAT </w:instrText>
    </w:r>
    <w:r>
      <w:fldChar w:fldCharType="separate"/>
    </w:r>
    <w:r>
      <w:t>1</w:t>
    </w:r>
    <w:r>
      <w:rPr>
        <w:lang w:val="zh-CN"/>
      </w:rPr>
      <w:fldChar w:fldCharType="end"/>
    </w:r>
  </w:p>
  <w:p w14:paraId="4D416B9E">
    <w:pPr>
      <w:pStyle w:val="2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3"/>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BreakWrappedTables/>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YwNjIxZDJiMWExOTEwMjNmNzRhZTAwMjgxOGE0N2IifQ=="/>
  </w:docVars>
  <w:rsids>
    <w:rsidRoot w:val="00172A27"/>
    <w:rsid w:val="00000E94"/>
    <w:rsid w:val="00006B18"/>
    <w:rsid w:val="00010CA8"/>
    <w:rsid w:val="000129FA"/>
    <w:rsid w:val="00021C97"/>
    <w:rsid w:val="00026D8C"/>
    <w:rsid w:val="00027790"/>
    <w:rsid w:val="0003157D"/>
    <w:rsid w:val="00043F3D"/>
    <w:rsid w:val="00045539"/>
    <w:rsid w:val="00045CC3"/>
    <w:rsid w:val="00052B72"/>
    <w:rsid w:val="00053F23"/>
    <w:rsid w:val="0006061E"/>
    <w:rsid w:val="00061FA9"/>
    <w:rsid w:val="00066494"/>
    <w:rsid w:val="000769B5"/>
    <w:rsid w:val="00077CBC"/>
    <w:rsid w:val="000A7A21"/>
    <w:rsid w:val="000B4431"/>
    <w:rsid w:val="000D2324"/>
    <w:rsid w:val="000E0865"/>
    <w:rsid w:val="000E71D5"/>
    <w:rsid w:val="000F0DBA"/>
    <w:rsid w:val="000F2116"/>
    <w:rsid w:val="000F6B6F"/>
    <w:rsid w:val="00102258"/>
    <w:rsid w:val="001111F6"/>
    <w:rsid w:val="00122054"/>
    <w:rsid w:val="00124CF9"/>
    <w:rsid w:val="00125A87"/>
    <w:rsid w:val="001273B0"/>
    <w:rsid w:val="001313B0"/>
    <w:rsid w:val="001352A0"/>
    <w:rsid w:val="001358F8"/>
    <w:rsid w:val="00141416"/>
    <w:rsid w:val="00146E6B"/>
    <w:rsid w:val="00150D82"/>
    <w:rsid w:val="00151200"/>
    <w:rsid w:val="00155E6D"/>
    <w:rsid w:val="00163788"/>
    <w:rsid w:val="00167BB5"/>
    <w:rsid w:val="00172A27"/>
    <w:rsid w:val="00173B40"/>
    <w:rsid w:val="00176673"/>
    <w:rsid w:val="00187CDB"/>
    <w:rsid w:val="00191947"/>
    <w:rsid w:val="001A0F14"/>
    <w:rsid w:val="001B224E"/>
    <w:rsid w:val="001D3F56"/>
    <w:rsid w:val="001D4A24"/>
    <w:rsid w:val="001D5A98"/>
    <w:rsid w:val="001D7370"/>
    <w:rsid w:val="001E0BA6"/>
    <w:rsid w:val="001E30AC"/>
    <w:rsid w:val="001E73C8"/>
    <w:rsid w:val="002068E4"/>
    <w:rsid w:val="00206B25"/>
    <w:rsid w:val="00223B9C"/>
    <w:rsid w:val="00231234"/>
    <w:rsid w:val="00242A2C"/>
    <w:rsid w:val="00242A43"/>
    <w:rsid w:val="002435A4"/>
    <w:rsid w:val="00244374"/>
    <w:rsid w:val="0024587E"/>
    <w:rsid w:val="0024602B"/>
    <w:rsid w:val="002471DD"/>
    <w:rsid w:val="00251B37"/>
    <w:rsid w:val="00252AEC"/>
    <w:rsid w:val="00256966"/>
    <w:rsid w:val="00261356"/>
    <w:rsid w:val="00272408"/>
    <w:rsid w:val="00282E60"/>
    <w:rsid w:val="002A1454"/>
    <w:rsid w:val="002A42DE"/>
    <w:rsid w:val="002A660A"/>
    <w:rsid w:val="002A7817"/>
    <w:rsid w:val="002B0A43"/>
    <w:rsid w:val="002B1A44"/>
    <w:rsid w:val="002B3EC8"/>
    <w:rsid w:val="002B4BAC"/>
    <w:rsid w:val="002B5163"/>
    <w:rsid w:val="002B590D"/>
    <w:rsid w:val="002E011C"/>
    <w:rsid w:val="002E4C2F"/>
    <w:rsid w:val="002F0592"/>
    <w:rsid w:val="002F1B42"/>
    <w:rsid w:val="002F33B7"/>
    <w:rsid w:val="002F4C3E"/>
    <w:rsid w:val="003113EA"/>
    <w:rsid w:val="00316B25"/>
    <w:rsid w:val="00325A4B"/>
    <w:rsid w:val="003350ED"/>
    <w:rsid w:val="00340BAB"/>
    <w:rsid w:val="00342D0E"/>
    <w:rsid w:val="003446BE"/>
    <w:rsid w:val="003467A6"/>
    <w:rsid w:val="0035001B"/>
    <w:rsid w:val="0036382B"/>
    <w:rsid w:val="00370DD9"/>
    <w:rsid w:val="00371318"/>
    <w:rsid w:val="00371960"/>
    <w:rsid w:val="003A23E3"/>
    <w:rsid w:val="003A72ED"/>
    <w:rsid w:val="003A7357"/>
    <w:rsid w:val="003B46BA"/>
    <w:rsid w:val="003C5E0E"/>
    <w:rsid w:val="003D15AE"/>
    <w:rsid w:val="003D4015"/>
    <w:rsid w:val="003D5865"/>
    <w:rsid w:val="0042491D"/>
    <w:rsid w:val="00425581"/>
    <w:rsid w:val="00430A12"/>
    <w:rsid w:val="00436935"/>
    <w:rsid w:val="004452CF"/>
    <w:rsid w:val="004454B6"/>
    <w:rsid w:val="00451FFE"/>
    <w:rsid w:val="00452D23"/>
    <w:rsid w:val="00464F99"/>
    <w:rsid w:val="00484986"/>
    <w:rsid w:val="00490823"/>
    <w:rsid w:val="00496952"/>
    <w:rsid w:val="004A12A0"/>
    <w:rsid w:val="004A3B04"/>
    <w:rsid w:val="004A6249"/>
    <w:rsid w:val="004B68FC"/>
    <w:rsid w:val="004D4C3E"/>
    <w:rsid w:val="004F38D0"/>
    <w:rsid w:val="004F6235"/>
    <w:rsid w:val="004F7249"/>
    <w:rsid w:val="0051013C"/>
    <w:rsid w:val="0051449A"/>
    <w:rsid w:val="005171F8"/>
    <w:rsid w:val="00520783"/>
    <w:rsid w:val="00520F99"/>
    <w:rsid w:val="0052167C"/>
    <w:rsid w:val="00523E8F"/>
    <w:rsid w:val="00525E78"/>
    <w:rsid w:val="00530EA7"/>
    <w:rsid w:val="005344AB"/>
    <w:rsid w:val="00535693"/>
    <w:rsid w:val="00537784"/>
    <w:rsid w:val="00537CF9"/>
    <w:rsid w:val="00540D02"/>
    <w:rsid w:val="005462BC"/>
    <w:rsid w:val="00546798"/>
    <w:rsid w:val="00546D74"/>
    <w:rsid w:val="0055011F"/>
    <w:rsid w:val="00556469"/>
    <w:rsid w:val="005676DC"/>
    <w:rsid w:val="00571B35"/>
    <w:rsid w:val="005827F8"/>
    <w:rsid w:val="0059071D"/>
    <w:rsid w:val="005A3753"/>
    <w:rsid w:val="005B1212"/>
    <w:rsid w:val="005B4054"/>
    <w:rsid w:val="005C0C18"/>
    <w:rsid w:val="005D1FDF"/>
    <w:rsid w:val="005D664E"/>
    <w:rsid w:val="005E1592"/>
    <w:rsid w:val="005E1B98"/>
    <w:rsid w:val="00601806"/>
    <w:rsid w:val="00606E08"/>
    <w:rsid w:val="00613A50"/>
    <w:rsid w:val="006145F4"/>
    <w:rsid w:val="006206EA"/>
    <w:rsid w:val="00623CCA"/>
    <w:rsid w:val="00625E17"/>
    <w:rsid w:val="00633249"/>
    <w:rsid w:val="00637FF3"/>
    <w:rsid w:val="00645E30"/>
    <w:rsid w:val="006468F1"/>
    <w:rsid w:val="00646E81"/>
    <w:rsid w:val="006668F2"/>
    <w:rsid w:val="00667ED6"/>
    <w:rsid w:val="006758B7"/>
    <w:rsid w:val="006A3C8E"/>
    <w:rsid w:val="006B1A94"/>
    <w:rsid w:val="006B4021"/>
    <w:rsid w:val="006B5CE9"/>
    <w:rsid w:val="006C741F"/>
    <w:rsid w:val="006D0D90"/>
    <w:rsid w:val="006D4013"/>
    <w:rsid w:val="006F0A5D"/>
    <w:rsid w:val="006F330A"/>
    <w:rsid w:val="006F40F2"/>
    <w:rsid w:val="007316C4"/>
    <w:rsid w:val="00732EE4"/>
    <w:rsid w:val="00737DFD"/>
    <w:rsid w:val="00742004"/>
    <w:rsid w:val="00742362"/>
    <w:rsid w:val="007468D5"/>
    <w:rsid w:val="0074763D"/>
    <w:rsid w:val="00761708"/>
    <w:rsid w:val="00764A6F"/>
    <w:rsid w:val="00785B22"/>
    <w:rsid w:val="00795068"/>
    <w:rsid w:val="007A466A"/>
    <w:rsid w:val="007B7452"/>
    <w:rsid w:val="007C1A2E"/>
    <w:rsid w:val="007D06F9"/>
    <w:rsid w:val="007D36A6"/>
    <w:rsid w:val="007D5311"/>
    <w:rsid w:val="007D6A90"/>
    <w:rsid w:val="007D6DFC"/>
    <w:rsid w:val="007E0BD7"/>
    <w:rsid w:val="007E264C"/>
    <w:rsid w:val="007F7D07"/>
    <w:rsid w:val="00803E4B"/>
    <w:rsid w:val="00806A1E"/>
    <w:rsid w:val="00813604"/>
    <w:rsid w:val="00824563"/>
    <w:rsid w:val="008308D9"/>
    <w:rsid w:val="0084002D"/>
    <w:rsid w:val="00845124"/>
    <w:rsid w:val="0084608A"/>
    <w:rsid w:val="008513B9"/>
    <w:rsid w:val="008526C8"/>
    <w:rsid w:val="00855A6F"/>
    <w:rsid w:val="00857EFD"/>
    <w:rsid w:val="0086521A"/>
    <w:rsid w:val="00886579"/>
    <w:rsid w:val="008936C7"/>
    <w:rsid w:val="008A5D41"/>
    <w:rsid w:val="008B0D4D"/>
    <w:rsid w:val="008B2A3C"/>
    <w:rsid w:val="008B3CDB"/>
    <w:rsid w:val="008C2088"/>
    <w:rsid w:val="008C20C8"/>
    <w:rsid w:val="008E210E"/>
    <w:rsid w:val="008E430D"/>
    <w:rsid w:val="008E5827"/>
    <w:rsid w:val="008F0755"/>
    <w:rsid w:val="00915AB6"/>
    <w:rsid w:val="009167DD"/>
    <w:rsid w:val="00917651"/>
    <w:rsid w:val="009561A8"/>
    <w:rsid w:val="0095761E"/>
    <w:rsid w:val="0096314C"/>
    <w:rsid w:val="0098245F"/>
    <w:rsid w:val="00987474"/>
    <w:rsid w:val="00987D69"/>
    <w:rsid w:val="009960D2"/>
    <w:rsid w:val="00996674"/>
    <w:rsid w:val="009A1695"/>
    <w:rsid w:val="009A5D36"/>
    <w:rsid w:val="009A5F72"/>
    <w:rsid w:val="009A72DB"/>
    <w:rsid w:val="009B45E3"/>
    <w:rsid w:val="009D1F42"/>
    <w:rsid w:val="009D6CD0"/>
    <w:rsid w:val="009E1523"/>
    <w:rsid w:val="009E40CA"/>
    <w:rsid w:val="009E4A81"/>
    <w:rsid w:val="009E529C"/>
    <w:rsid w:val="009E65C0"/>
    <w:rsid w:val="009E7D2C"/>
    <w:rsid w:val="009F60D9"/>
    <w:rsid w:val="00A00BA0"/>
    <w:rsid w:val="00A037CD"/>
    <w:rsid w:val="00A216F9"/>
    <w:rsid w:val="00A269F5"/>
    <w:rsid w:val="00A27D4D"/>
    <w:rsid w:val="00A41E92"/>
    <w:rsid w:val="00A463D3"/>
    <w:rsid w:val="00A53559"/>
    <w:rsid w:val="00A758F5"/>
    <w:rsid w:val="00A83A8D"/>
    <w:rsid w:val="00A900DF"/>
    <w:rsid w:val="00A93372"/>
    <w:rsid w:val="00AA6DC4"/>
    <w:rsid w:val="00AA7E3A"/>
    <w:rsid w:val="00AB35A8"/>
    <w:rsid w:val="00AB48DB"/>
    <w:rsid w:val="00AC0E14"/>
    <w:rsid w:val="00AD0ACE"/>
    <w:rsid w:val="00AD1D38"/>
    <w:rsid w:val="00AD4B66"/>
    <w:rsid w:val="00AD7CA0"/>
    <w:rsid w:val="00AE3AF0"/>
    <w:rsid w:val="00AF363E"/>
    <w:rsid w:val="00AF36E4"/>
    <w:rsid w:val="00AF6B41"/>
    <w:rsid w:val="00B04D82"/>
    <w:rsid w:val="00B36662"/>
    <w:rsid w:val="00B4117D"/>
    <w:rsid w:val="00B41F84"/>
    <w:rsid w:val="00B473EC"/>
    <w:rsid w:val="00B50432"/>
    <w:rsid w:val="00B54BC6"/>
    <w:rsid w:val="00B73FC6"/>
    <w:rsid w:val="00B8123C"/>
    <w:rsid w:val="00B9061F"/>
    <w:rsid w:val="00B946D4"/>
    <w:rsid w:val="00BA592E"/>
    <w:rsid w:val="00BB61F7"/>
    <w:rsid w:val="00BC29F4"/>
    <w:rsid w:val="00BD261E"/>
    <w:rsid w:val="00BD4271"/>
    <w:rsid w:val="00BD7DED"/>
    <w:rsid w:val="00BD7E3C"/>
    <w:rsid w:val="00BE0372"/>
    <w:rsid w:val="00BE0B58"/>
    <w:rsid w:val="00BE262E"/>
    <w:rsid w:val="00BE5AB5"/>
    <w:rsid w:val="00BF11D3"/>
    <w:rsid w:val="00BF1BCE"/>
    <w:rsid w:val="00C0401A"/>
    <w:rsid w:val="00C1068F"/>
    <w:rsid w:val="00C12F2F"/>
    <w:rsid w:val="00C173ED"/>
    <w:rsid w:val="00C27061"/>
    <w:rsid w:val="00C30BBB"/>
    <w:rsid w:val="00C31F24"/>
    <w:rsid w:val="00C43771"/>
    <w:rsid w:val="00C4463A"/>
    <w:rsid w:val="00C51C65"/>
    <w:rsid w:val="00C63045"/>
    <w:rsid w:val="00C63D0F"/>
    <w:rsid w:val="00C7132A"/>
    <w:rsid w:val="00C71565"/>
    <w:rsid w:val="00C8209C"/>
    <w:rsid w:val="00C91614"/>
    <w:rsid w:val="00C969AE"/>
    <w:rsid w:val="00CA1EB1"/>
    <w:rsid w:val="00CD1EE2"/>
    <w:rsid w:val="00CD32B4"/>
    <w:rsid w:val="00CE07C7"/>
    <w:rsid w:val="00CE338D"/>
    <w:rsid w:val="00CE6474"/>
    <w:rsid w:val="00CF1ABA"/>
    <w:rsid w:val="00CF4144"/>
    <w:rsid w:val="00D135CE"/>
    <w:rsid w:val="00D16E3D"/>
    <w:rsid w:val="00D17C9A"/>
    <w:rsid w:val="00D2191D"/>
    <w:rsid w:val="00D24413"/>
    <w:rsid w:val="00D372D8"/>
    <w:rsid w:val="00D4391A"/>
    <w:rsid w:val="00D44C09"/>
    <w:rsid w:val="00D46E07"/>
    <w:rsid w:val="00D6378E"/>
    <w:rsid w:val="00D82DC4"/>
    <w:rsid w:val="00D832F2"/>
    <w:rsid w:val="00DA34CE"/>
    <w:rsid w:val="00DA46BD"/>
    <w:rsid w:val="00DB28D4"/>
    <w:rsid w:val="00DB37A2"/>
    <w:rsid w:val="00DC5EFD"/>
    <w:rsid w:val="00DC6903"/>
    <w:rsid w:val="00DE0103"/>
    <w:rsid w:val="00DE0835"/>
    <w:rsid w:val="00DE4135"/>
    <w:rsid w:val="00DE4259"/>
    <w:rsid w:val="00DE6026"/>
    <w:rsid w:val="00DF448D"/>
    <w:rsid w:val="00DF44F3"/>
    <w:rsid w:val="00E01E45"/>
    <w:rsid w:val="00E1179E"/>
    <w:rsid w:val="00E11ED8"/>
    <w:rsid w:val="00E226C8"/>
    <w:rsid w:val="00E242D2"/>
    <w:rsid w:val="00E24F51"/>
    <w:rsid w:val="00E33ED8"/>
    <w:rsid w:val="00E35B94"/>
    <w:rsid w:val="00E37DD2"/>
    <w:rsid w:val="00E46590"/>
    <w:rsid w:val="00E467A4"/>
    <w:rsid w:val="00E506B2"/>
    <w:rsid w:val="00E52674"/>
    <w:rsid w:val="00E70EF5"/>
    <w:rsid w:val="00E740AD"/>
    <w:rsid w:val="00E96BDF"/>
    <w:rsid w:val="00EA135C"/>
    <w:rsid w:val="00EB4034"/>
    <w:rsid w:val="00EB6EB0"/>
    <w:rsid w:val="00EC7C07"/>
    <w:rsid w:val="00ED202D"/>
    <w:rsid w:val="00ED410A"/>
    <w:rsid w:val="00ED6417"/>
    <w:rsid w:val="00ED750E"/>
    <w:rsid w:val="00EE463C"/>
    <w:rsid w:val="00F01EEE"/>
    <w:rsid w:val="00F16435"/>
    <w:rsid w:val="00F1750B"/>
    <w:rsid w:val="00F17F42"/>
    <w:rsid w:val="00F424CA"/>
    <w:rsid w:val="00F446C8"/>
    <w:rsid w:val="00F54EE7"/>
    <w:rsid w:val="00F55E3A"/>
    <w:rsid w:val="00F66FBA"/>
    <w:rsid w:val="00F80426"/>
    <w:rsid w:val="00F86357"/>
    <w:rsid w:val="00F86E10"/>
    <w:rsid w:val="00F90810"/>
    <w:rsid w:val="00FA1D61"/>
    <w:rsid w:val="00FA4A18"/>
    <w:rsid w:val="00FB0704"/>
    <w:rsid w:val="00FB3FA5"/>
    <w:rsid w:val="00FB5ED2"/>
    <w:rsid w:val="00FB6B13"/>
    <w:rsid w:val="00FC7179"/>
    <w:rsid w:val="00FC73DF"/>
    <w:rsid w:val="00FD5A12"/>
    <w:rsid w:val="00FD70BE"/>
    <w:rsid w:val="00FE33A7"/>
    <w:rsid w:val="00FE6BD3"/>
    <w:rsid w:val="00FE6D7C"/>
    <w:rsid w:val="02867DB1"/>
    <w:rsid w:val="029729B6"/>
    <w:rsid w:val="0358398D"/>
    <w:rsid w:val="04B96A4C"/>
    <w:rsid w:val="069C4E79"/>
    <w:rsid w:val="06C63181"/>
    <w:rsid w:val="06C867AC"/>
    <w:rsid w:val="07610F29"/>
    <w:rsid w:val="077943D1"/>
    <w:rsid w:val="088F6118"/>
    <w:rsid w:val="0A095984"/>
    <w:rsid w:val="0A546CFD"/>
    <w:rsid w:val="0AB4001B"/>
    <w:rsid w:val="0C3E7B22"/>
    <w:rsid w:val="0CA36AD7"/>
    <w:rsid w:val="0D4634C6"/>
    <w:rsid w:val="0E6352A9"/>
    <w:rsid w:val="101C207C"/>
    <w:rsid w:val="109D16D1"/>
    <w:rsid w:val="11C558AC"/>
    <w:rsid w:val="12912E05"/>
    <w:rsid w:val="13021E3F"/>
    <w:rsid w:val="144349CA"/>
    <w:rsid w:val="14486024"/>
    <w:rsid w:val="15651629"/>
    <w:rsid w:val="175F4C67"/>
    <w:rsid w:val="17DF51B5"/>
    <w:rsid w:val="18604C91"/>
    <w:rsid w:val="1B81532C"/>
    <w:rsid w:val="1E181AED"/>
    <w:rsid w:val="1E9F5249"/>
    <w:rsid w:val="212165FA"/>
    <w:rsid w:val="21812D83"/>
    <w:rsid w:val="21E408A9"/>
    <w:rsid w:val="22A93AEA"/>
    <w:rsid w:val="24757970"/>
    <w:rsid w:val="24A948B4"/>
    <w:rsid w:val="24CC02EC"/>
    <w:rsid w:val="258A22AC"/>
    <w:rsid w:val="28431B9D"/>
    <w:rsid w:val="2A9071E3"/>
    <w:rsid w:val="2AC25434"/>
    <w:rsid w:val="2D385E3D"/>
    <w:rsid w:val="301F5880"/>
    <w:rsid w:val="306D1203"/>
    <w:rsid w:val="343F0843"/>
    <w:rsid w:val="363E3B8C"/>
    <w:rsid w:val="36CE0F9D"/>
    <w:rsid w:val="37DC2334"/>
    <w:rsid w:val="38642B77"/>
    <w:rsid w:val="38910B5D"/>
    <w:rsid w:val="390A1721"/>
    <w:rsid w:val="3C3663D5"/>
    <w:rsid w:val="3CFB4CAB"/>
    <w:rsid w:val="3D504924"/>
    <w:rsid w:val="3D6313C6"/>
    <w:rsid w:val="3DC75867"/>
    <w:rsid w:val="3DE5069A"/>
    <w:rsid w:val="3E465FAD"/>
    <w:rsid w:val="3FA141F3"/>
    <w:rsid w:val="3FB86017"/>
    <w:rsid w:val="405E2302"/>
    <w:rsid w:val="41566C15"/>
    <w:rsid w:val="42936744"/>
    <w:rsid w:val="42B70F03"/>
    <w:rsid w:val="4478041A"/>
    <w:rsid w:val="457E0411"/>
    <w:rsid w:val="473232DB"/>
    <w:rsid w:val="4763732D"/>
    <w:rsid w:val="48E43FA6"/>
    <w:rsid w:val="49D51330"/>
    <w:rsid w:val="4C244078"/>
    <w:rsid w:val="4D655D09"/>
    <w:rsid w:val="4DEA3D63"/>
    <w:rsid w:val="4ED107DE"/>
    <w:rsid w:val="4FC437C6"/>
    <w:rsid w:val="50365B27"/>
    <w:rsid w:val="505605DA"/>
    <w:rsid w:val="50C54111"/>
    <w:rsid w:val="514A216C"/>
    <w:rsid w:val="532838FB"/>
    <w:rsid w:val="535B2E50"/>
    <w:rsid w:val="548B3542"/>
    <w:rsid w:val="54FF27FC"/>
    <w:rsid w:val="56E11498"/>
    <w:rsid w:val="58B42698"/>
    <w:rsid w:val="59114FB0"/>
    <w:rsid w:val="5B076365"/>
    <w:rsid w:val="5B211A12"/>
    <w:rsid w:val="5B93724D"/>
    <w:rsid w:val="5C063EDE"/>
    <w:rsid w:val="5CD60B5E"/>
    <w:rsid w:val="5E9D12A7"/>
    <w:rsid w:val="5EC77CD3"/>
    <w:rsid w:val="5F9B4B6A"/>
    <w:rsid w:val="60422D79"/>
    <w:rsid w:val="60C345CC"/>
    <w:rsid w:val="61E559A8"/>
    <w:rsid w:val="67421678"/>
    <w:rsid w:val="6846588E"/>
    <w:rsid w:val="6A254C33"/>
    <w:rsid w:val="6D3867BF"/>
    <w:rsid w:val="6D920153"/>
    <w:rsid w:val="733B1C68"/>
    <w:rsid w:val="74C64922"/>
    <w:rsid w:val="76804F78"/>
    <w:rsid w:val="77CF39A0"/>
    <w:rsid w:val="78F73403"/>
    <w:rsid w:val="7B1072F5"/>
    <w:rsid w:val="7C590591"/>
    <w:rsid w:val="7D573FDD"/>
    <w:rsid w:val="7F2716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iPriority="99" w:name="footnote text"/>
    <w:lsdException w:qFormat="1" w:unhideWhenUsed="0" w:uiPriority="99" w:semiHidden="0" w:name="annotation text"/>
    <w:lsdException w:qFormat="1" w:uiPriority="0" w:semiHidden="0" w:name="header"/>
    <w:lsdException w:qFormat="1"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qFormat="1" w:unhideWhenUsed="0" w:uiPriority="0" w:semiHidden="0"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47"/>
    <w:qFormat/>
    <w:uiPriority w:val="0"/>
    <w:pPr>
      <w:keepNext/>
      <w:spacing w:line="240" w:lineRule="atLeast"/>
      <w:jc w:val="right"/>
      <w:outlineLvl w:val="0"/>
    </w:pPr>
    <w:rPr>
      <w:b/>
      <w:bCs/>
      <w:sz w:val="28"/>
    </w:rPr>
  </w:style>
  <w:style w:type="paragraph" w:styleId="3">
    <w:name w:val="heading 2"/>
    <w:basedOn w:val="1"/>
    <w:next w:val="1"/>
    <w:link w:val="48"/>
    <w:qFormat/>
    <w:uiPriority w:val="0"/>
    <w:pPr>
      <w:keepNext/>
      <w:keepLines/>
      <w:topLinePunct/>
      <w:spacing w:before="260" w:after="260" w:line="415" w:lineRule="auto"/>
      <w:outlineLvl w:val="1"/>
    </w:pPr>
    <w:rPr>
      <w:rFonts w:eastAsia="黑体"/>
      <w:szCs w:val="20"/>
    </w:rPr>
  </w:style>
  <w:style w:type="paragraph" w:styleId="4">
    <w:name w:val="heading 3"/>
    <w:basedOn w:val="1"/>
    <w:next w:val="1"/>
    <w:link w:val="49"/>
    <w:qFormat/>
    <w:uiPriority w:val="9"/>
    <w:pPr>
      <w:keepNext/>
      <w:keepLines/>
      <w:spacing w:before="260" w:after="260" w:line="416" w:lineRule="auto"/>
      <w:outlineLvl w:val="2"/>
    </w:pPr>
    <w:rPr>
      <w:rFonts w:ascii="Calibri" w:hAnsi="Calibri"/>
      <w:b/>
      <w:bCs/>
      <w:sz w:val="32"/>
      <w:szCs w:val="32"/>
    </w:rPr>
  </w:style>
  <w:style w:type="paragraph" w:styleId="5">
    <w:name w:val="heading 4"/>
    <w:basedOn w:val="1"/>
    <w:next w:val="1"/>
    <w:link w:val="50"/>
    <w:qFormat/>
    <w:uiPriority w:val="0"/>
    <w:pPr>
      <w:keepNext/>
      <w:keepLines/>
      <w:spacing w:before="280" w:after="290" w:line="372" w:lineRule="auto"/>
      <w:outlineLvl w:val="3"/>
    </w:pPr>
    <w:rPr>
      <w:rFonts w:ascii="Arial" w:hAnsi="Arial" w:eastAsia="黑体"/>
      <w:b/>
      <w:sz w:val="28"/>
      <w:szCs w:val="20"/>
    </w:rPr>
  </w:style>
  <w:style w:type="paragraph" w:styleId="6">
    <w:name w:val="heading 5"/>
    <w:basedOn w:val="1"/>
    <w:next w:val="1"/>
    <w:link w:val="51"/>
    <w:qFormat/>
    <w:uiPriority w:val="0"/>
    <w:pPr>
      <w:keepNext/>
      <w:keepLines/>
      <w:spacing w:line="360" w:lineRule="auto"/>
      <w:outlineLvl w:val="4"/>
    </w:pPr>
    <w:rPr>
      <w:rFonts w:eastAsia="黑体"/>
      <w:szCs w:val="20"/>
    </w:rPr>
  </w:style>
  <w:style w:type="paragraph" w:styleId="7">
    <w:name w:val="heading 6"/>
    <w:basedOn w:val="1"/>
    <w:next w:val="1"/>
    <w:link w:val="52"/>
    <w:qFormat/>
    <w:uiPriority w:val="0"/>
    <w:pPr>
      <w:keepNext/>
      <w:keepLines/>
      <w:spacing w:before="240" w:after="64" w:line="317" w:lineRule="auto"/>
      <w:outlineLvl w:val="5"/>
    </w:pPr>
    <w:rPr>
      <w:rFonts w:ascii="Arial" w:hAnsi="Arial" w:eastAsia="黑体"/>
      <w:b/>
      <w:sz w:val="24"/>
      <w:szCs w:val="20"/>
    </w:rPr>
  </w:style>
  <w:style w:type="paragraph" w:styleId="8">
    <w:name w:val="heading 7"/>
    <w:basedOn w:val="1"/>
    <w:next w:val="1"/>
    <w:link w:val="53"/>
    <w:qFormat/>
    <w:uiPriority w:val="0"/>
    <w:pPr>
      <w:keepNext/>
      <w:keepLines/>
      <w:spacing w:before="240" w:after="64" w:line="317" w:lineRule="auto"/>
      <w:outlineLvl w:val="6"/>
    </w:pPr>
    <w:rPr>
      <w:b/>
      <w:sz w:val="24"/>
      <w:szCs w:val="20"/>
    </w:rPr>
  </w:style>
  <w:style w:type="paragraph" w:styleId="9">
    <w:name w:val="heading 8"/>
    <w:basedOn w:val="1"/>
    <w:next w:val="1"/>
    <w:link w:val="54"/>
    <w:qFormat/>
    <w:uiPriority w:val="0"/>
    <w:pPr>
      <w:keepNext/>
      <w:keepLines/>
      <w:spacing w:before="240" w:after="64" w:line="317" w:lineRule="auto"/>
      <w:outlineLvl w:val="7"/>
    </w:pPr>
    <w:rPr>
      <w:rFonts w:ascii="Arial" w:hAnsi="Arial" w:eastAsia="黑体"/>
      <w:sz w:val="24"/>
      <w:szCs w:val="20"/>
    </w:rPr>
  </w:style>
  <w:style w:type="paragraph" w:styleId="10">
    <w:name w:val="heading 9"/>
    <w:basedOn w:val="1"/>
    <w:next w:val="1"/>
    <w:link w:val="55"/>
    <w:qFormat/>
    <w:uiPriority w:val="0"/>
    <w:pPr>
      <w:keepNext/>
      <w:keepLines/>
      <w:spacing w:before="240" w:after="64" w:line="317" w:lineRule="auto"/>
      <w:outlineLvl w:val="8"/>
    </w:pPr>
    <w:rPr>
      <w:rFonts w:ascii="Arial" w:hAnsi="Arial" w:eastAsia="黑体"/>
      <w:szCs w:val="20"/>
    </w:rPr>
  </w:style>
  <w:style w:type="character" w:default="1" w:styleId="40">
    <w:name w:val="Default Paragraph Font"/>
    <w:semiHidden/>
    <w:unhideWhenUsed/>
    <w:qFormat/>
    <w:uiPriority w:val="1"/>
  </w:style>
  <w:style w:type="table" w:default="1" w:styleId="38">
    <w:name w:val="Normal Table"/>
    <w:semiHidden/>
    <w:unhideWhenUsed/>
    <w:uiPriority w:val="99"/>
    <w:tblPr>
      <w:tblCellMar>
        <w:top w:w="0" w:type="dxa"/>
        <w:left w:w="108" w:type="dxa"/>
        <w:bottom w:w="0" w:type="dxa"/>
        <w:right w:w="108" w:type="dxa"/>
      </w:tblCellMar>
    </w:tblPr>
  </w:style>
  <w:style w:type="paragraph" w:styleId="11">
    <w:name w:val="toc 7"/>
    <w:basedOn w:val="1"/>
    <w:next w:val="1"/>
    <w:qFormat/>
    <w:uiPriority w:val="0"/>
    <w:pPr>
      <w:spacing w:line="360" w:lineRule="auto"/>
      <w:ind w:left="1260" w:firstLine="200" w:firstLineChars="200"/>
      <w:jc w:val="left"/>
    </w:pPr>
    <w:rPr>
      <w:rFonts w:ascii="Calibri" w:hAnsi="Calibri"/>
      <w:sz w:val="18"/>
      <w:szCs w:val="18"/>
    </w:rPr>
  </w:style>
  <w:style w:type="paragraph" w:styleId="12">
    <w:name w:val="Normal Indent"/>
    <w:basedOn w:val="1"/>
    <w:qFormat/>
    <w:uiPriority w:val="0"/>
    <w:pPr>
      <w:widowControl/>
      <w:ind w:firstLine="420" w:firstLineChars="200"/>
      <w:jc w:val="left"/>
    </w:pPr>
    <w:rPr>
      <w:kern w:val="0"/>
      <w:sz w:val="20"/>
      <w:szCs w:val="20"/>
    </w:rPr>
  </w:style>
  <w:style w:type="paragraph" w:styleId="13">
    <w:name w:val="caption"/>
    <w:basedOn w:val="1"/>
    <w:next w:val="1"/>
    <w:link w:val="78"/>
    <w:qFormat/>
    <w:uiPriority w:val="0"/>
    <w:pPr>
      <w:spacing w:line="360" w:lineRule="auto"/>
      <w:ind w:firstLine="200" w:firstLineChars="200"/>
    </w:pPr>
    <w:rPr>
      <w:rFonts w:ascii="Cambria" w:hAnsi="Cambria" w:eastAsia="黑体"/>
      <w:sz w:val="20"/>
      <w:szCs w:val="20"/>
    </w:rPr>
  </w:style>
  <w:style w:type="paragraph" w:styleId="14">
    <w:name w:val="List Bullet"/>
    <w:basedOn w:val="1"/>
    <w:qFormat/>
    <w:uiPriority w:val="0"/>
    <w:pPr>
      <w:tabs>
        <w:tab w:val="left" w:pos="360"/>
      </w:tabs>
      <w:spacing w:line="360" w:lineRule="auto"/>
      <w:ind w:left="360" w:hanging="360"/>
      <w:contextualSpacing/>
    </w:pPr>
    <w:rPr>
      <w:rFonts w:ascii="宋体" w:hAnsi="宋体"/>
      <w:szCs w:val="22"/>
    </w:rPr>
  </w:style>
  <w:style w:type="paragraph" w:styleId="15">
    <w:name w:val="Document Map"/>
    <w:basedOn w:val="1"/>
    <w:link w:val="73"/>
    <w:qFormat/>
    <w:uiPriority w:val="0"/>
    <w:rPr>
      <w:rFonts w:ascii="宋体"/>
      <w:sz w:val="18"/>
      <w:szCs w:val="18"/>
    </w:rPr>
  </w:style>
  <w:style w:type="paragraph" w:styleId="16">
    <w:name w:val="annotation text"/>
    <w:basedOn w:val="1"/>
    <w:link w:val="69"/>
    <w:qFormat/>
    <w:uiPriority w:val="99"/>
    <w:pPr>
      <w:jc w:val="left"/>
    </w:pPr>
  </w:style>
  <w:style w:type="paragraph" w:styleId="17">
    <w:name w:val="Body Text"/>
    <w:basedOn w:val="1"/>
    <w:link w:val="76"/>
    <w:unhideWhenUsed/>
    <w:qFormat/>
    <w:uiPriority w:val="99"/>
    <w:pPr>
      <w:spacing w:after="120"/>
    </w:pPr>
  </w:style>
  <w:style w:type="paragraph" w:styleId="18">
    <w:name w:val="Body Text Indent"/>
    <w:basedOn w:val="1"/>
    <w:link w:val="79"/>
    <w:qFormat/>
    <w:uiPriority w:val="0"/>
    <w:pPr>
      <w:snapToGrid w:val="0"/>
      <w:spacing w:line="360" w:lineRule="auto"/>
      <w:ind w:firstLine="420" w:firstLineChars="200"/>
    </w:pPr>
    <w:rPr>
      <w:color w:val="000000"/>
      <w:kern w:val="0"/>
      <w:sz w:val="20"/>
    </w:rPr>
  </w:style>
  <w:style w:type="paragraph" w:styleId="19">
    <w:name w:val="toc 5"/>
    <w:basedOn w:val="1"/>
    <w:next w:val="1"/>
    <w:qFormat/>
    <w:uiPriority w:val="0"/>
    <w:pPr>
      <w:spacing w:line="360" w:lineRule="auto"/>
      <w:ind w:left="840" w:firstLine="200" w:firstLineChars="200"/>
      <w:jc w:val="left"/>
    </w:pPr>
    <w:rPr>
      <w:rFonts w:ascii="Calibri" w:hAnsi="Calibri"/>
      <w:sz w:val="18"/>
      <w:szCs w:val="18"/>
    </w:rPr>
  </w:style>
  <w:style w:type="paragraph" w:styleId="20">
    <w:name w:val="toc 3"/>
    <w:basedOn w:val="1"/>
    <w:next w:val="1"/>
    <w:qFormat/>
    <w:uiPriority w:val="0"/>
    <w:pPr>
      <w:spacing w:line="360" w:lineRule="auto"/>
      <w:ind w:left="420" w:firstLine="200" w:firstLineChars="200"/>
      <w:jc w:val="left"/>
    </w:pPr>
    <w:rPr>
      <w:rFonts w:ascii="Calibri" w:hAnsi="Calibri"/>
      <w:i/>
      <w:iCs/>
      <w:sz w:val="20"/>
      <w:szCs w:val="20"/>
    </w:rPr>
  </w:style>
  <w:style w:type="paragraph" w:styleId="21">
    <w:name w:val="Plain Text"/>
    <w:basedOn w:val="1"/>
    <w:link w:val="80"/>
    <w:qFormat/>
    <w:uiPriority w:val="0"/>
    <w:rPr>
      <w:rFonts w:ascii="宋体" w:hAnsi="Courier New"/>
      <w:szCs w:val="20"/>
    </w:rPr>
  </w:style>
  <w:style w:type="paragraph" w:styleId="22">
    <w:name w:val="toc 8"/>
    <w:basedOn w:val="1"/>
    <w:next w:val="1"/>
    <w:qFormat/>
    <w:uiPriority w:val="0"/>
    <w:pPr>
      <w:spacing w:line="360" w:lineRule="auto"/>
      <w:ind w:left="1470" w:firstLine="200" w:firstLineChars="200"/>
      <w:jc w:val="left"/>
    </w:pPr>
    <w:rPr>
      <w:rFonts w:ascii="Calibri" w:hAnsi="Calibri"/>
      <w:sz w:val="18"/>
      <w:szCs w:val="18"/>
    </w:rPr>
  </w:style>
  <w:style w:type="paragraph" w:styleId="23">
    <w:name w:val="Date"/>
    <w:basedOn w:val="1"/>
    <w:next w:val="1"/>
    <w:link w:val="81"/>
    <w:qFormat/>
    <w:uiPriority w:val="0"/>
    <w:pPr>
      <w:ind w:left="100" w:leftChars="2500"/>
    </w:pPr>
    <w:rPr>
      <w:kern w:val="0"/>
      <w:sz w:val="28"/>
    </w:rPr>
  </w:style>
  <w:style w:type="paragraph" w:styleId="24">
    <w:name w:val="Body Text Indent 2"/>
    <w:basedOn w:val="1"/>
    <w:link w:val="82"/>
    <w:qFormat/>
    <w:uiPriority w:val="0"/>
    <w:pPr>
      <w:ind w:firstLine="420"/>
    </w:pPr>
    <w:rPr>
      <w:rFonts w:ascii="宋体"/>
      <w:kern w:val="0"/>
      <w:sz w:val="20"/>
    </w:rPr>
  </w:style>
  <w:style w:type="paragraph" w:styleId="25">
    <w:name w:val="Balloon Text"/>
    <w:basedOn w:val="1"/>
    <w:link w:val="46"/>
    <w:unhideWhenUsed/>
    <w:qFormat/>
    <w:uiPriority w:val="0"/>
    <w:rPr>
      <w:sz w:val="18"/>
      <w:szCs w:val="18"/>
    </w:rPr>
  </w:style>
  <w:style w:type="paragraph" w:styleId="26">
    <w:name w:val="footer"/>
    <w:basedOn w:val="1"/>
    <w:link w:val="59"/>
    <w:unhideWhenUsed/>
    <w:qFormat/>
    <w:uiPriority w:val="0"/>
    <w:pPr>
      <w:tabs>
        <w:tab w:val="center" w:pos="4153"/>
        <w:tab w:val="right" w:pos="8306"/>
      </w:tabs>
      <w:snapToGrid w:val="0"/>
      <w:jc w:val="left"/>
    </w:pPr>
    <w:rPr>
      <w:sz w:val="18"/>
      <w:szCs w:val="18"/>
    </w:rPr>
  </w:style>
  <w:style w:type="paragraph" w:styleId="27">
    <w:name w:val="header"/>
    <w:basedOn w:val="1"/>
    <w:link w:val="58"/>
    <w:unhideWhenUsed/>
    <w:qFormat/>
    <w:uiPriority w:val="0"/>
    <w:pPr>
      <w:pBdr>
        <w:bottom w:val="single" w:color="auto" w:sz="6" w:space="1"/>
      </w:pBdr>
      <w:tabs>
        <w:tab w:val="center" w:pos="4153"/>
        <w:tab w:val="right" w:pos="8306"/>
      </w:tabs>
      <w:snapToGrid w:val="0"/>
      <w:jc w:val="center"/>
    </w:pPr>
    <w:rPr>
      <w:sz w:val="18"/>
      <w:szCs w:val="18"/>
    </w:rPr>
  </w:style>
  <w:style w:type="paragraph" w:styleId="28">
    <w:name w:val="toc 1"/>
    <w:basedOn w:val="1"/>
    <w:next w:val="1"/>
    <w:qFormat/>
    <w:uiPriority w:val="39"/>
    <w:pPr>
      <w:spacing w:before="120" w:after="120" w:line="360" w:lineRule="auto"/>
      <w:ind w:firstLine="200" w:firstLineChars="200"/>
      <w:jc w:val="left"/>
    </w:pPr>
    <w:rPr>
      <w:rFonts w:ascii="Calibri" w:hAnsi="Calibri"/>
      <w:b/>
      <w:bCs/>
      <w:caps/>
      <w:sz w:val="20"/>
      <w:szCs w:val="20"/>
    </w:rPr>
  </w:style>
  <w:style w:type="paragraph" w:styleId="29">
    <w:name w:val="toc 4"/>
    <w:basedOn w:val="1"/>
    <w:next w:val="1"/>
    <w:qFormat/>
    <w:uiPriority w:val="0"/>
    <w:pPr>
      <w:spacing w:line="360" w:lineRule="auto"/>
      <w:ind w:left="630" w:firstLine="200" w:firstLineChars="200"/>
      <w:jc w:val="left"/>
    </w:pPr>
    <w:rPr>
      <w:rFonts w:ascii="Calibri" w:hAnsi="Calibri"/>
      <w:sz w:val="18"/>
      <w:szCs w:val="18"/>
    </w:rPr>
  </w:style>
  <w:style w:type="paragraph" w:styleId="30">
    <w:name w:val="toc 6"/>
    <w:basedOn w:val="1"/>
    <w:next w:val="1"/>
    <w:qFormat/>
    <w:uiPriority w:val="0"/>
    <w:pPr>
      <w:spacing w:line="360" w:lineRule="auto"/>
      <w:ind w:left="1050" w:firstLine="200" w:firstLineChars="200"/>
      <w:jc w:val="left"/>
    </w:pPr>
    <w:rPr>
      <w:rFonts w:ascii="Calibri" w:hAnsi="Calibri"/>
      <w:sz w:val="18"/>
      <w:szCs w:val="18"/>
    </w:rPr>
  </w:style>
  <w:style w:type="paragraph" w:styleId="31">
    <w:name w:val="Body Text Indent 3"/>
    <w:basedOn w:val="1"/>
    <w:link w:val="83"/>
    <w:qFormat/>
    <w:uiPriority w:val="0"/>
    <w:pPr>
      <w:snapToGrid w:val="0"/>
      <w:spacing w:line="360" w:lineRule="auto"/>
      <w:ind w:firstLine="420" w:firstLineChars="200"/>
    </w:pPr>
    <w:rPr>
      <w:color w:val="0000FF"/>
      <w:kern w:val="0"/>
      <w:sz w:val="20"/>
      <w:szCs w:val="21"/>
    </w:rPr>
  </w:style>
  <w:style w:type="paragraph" w:styleId="32">
    <w:name w:val="toc 2"/>
    <w:basedOn w:val="1"/>
    <w:next w:val="1"/>
    <w:qFormat/>
    <w:uiPriority w:val="39"/>
    <w:pPr>
      <w:spacing w:line="360" w:lineRule="auto"/>
      <w:ind w:left="210" w:firstLine="200" w:firstLineChars="200"/>
      <w:jc w:val="left"/>
    </w:pPr>
    <w:rPr>
      <w:rFonts w:ascii="Calibri" w:hAnsi="Calibri"/>
      <w:smallCaps/>
      <w:sz w:val="20"/>
      <w:szCs w:val="20"/>
    </w:rPr>
  </w:style>
  <w:style w:type="paragraph" w:styleId="33">
    <w:name w:val="toc 9"/>
    <w:basedOn w:val="1"/>
    <w:next w:val="1"/>
    <w:qFormat/>
    <w:uiPriority w:val="0"/>
    <w:pPr>
      <w:spacing w:line="360" w:lineRule="auto"/>
      <w:ind w:left="1680" w:firstLine="200" w:firstLineChars="200"/>
      <w:jc w:val="left"/>
    </w:pPr>
    <w:rPr>
      <w:rFonts w:ascii="Calibri" w:hAnsi="Calibri"/>
      <w:sz w:val="18"/>
      <w:szCs w:val="18"/>
    </w:rPr>
  </w:style>
  <w:style w:type="paragraph" w:styleId="34">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35">
    <w:name w:val="Title"/>
    <w:basedOn w:val="1"/>
    <w:next w:val="1"/>
    <w:link w:val="86"/>
    <w:qFormat/>
    <w:uiPriority w:val="0"/>
    <w:pPr>
      <w:spacing w:line="360" w:lineRule="auto"/>
      <w:jc w:val="center"/>
    </w:pPr>
    <w:rPr>
      <w:rFonts w:ascii="宋体" w:hAnsi="宋体"/>
      <w:szCs w:val="20"/>
    </w:rPr>
  </w:style>
  <w:style w:type="paragraph" w:styleId="36">
    <w:name w:val="annotation subject"/>
    <w:basedOn w:val="16"/>
    <w:next w:val="16"/>
    <w:link w:val="70"/>
    <w:qFormat/>
    <w:uiPriority w:val="0"/>
    <w:rPr>
      <w:b/>
      <w:bCs/>
    </w:rPr>
  </w:style>
  <w:style w:type="paragraph" w:styleId="37">
    <w:name w:val="Body Text First Indent"/>
    <w:basedOn w:val="17"/>
    <w:link w:val="77"/>
    <w:qFormat/>
    <w:uiPriority w:val="0"/>
    <w:pPr>
      <w:ind w:firstLine="420" w:firstLineChars="100"/>
    </w:pPr>
    <w:rPr>
      <w:rFonts w:hint="eastAsia"/>
    </w:rPr>
  </w:style>
  <w:style w:type="table" w:styleId="39">
    <w:name w:val="Table Grid"/>
    <w:basedOn w:val="3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1">
    <w:name w:val="Strong"/>
    <w:qFormat/>
    <w:uiPriority w:val="22"/>
    <w:rPr>
      <w:b/>
      <w:bCs/>
    </w:rPr>
  </w:style>
  <w:style w:type="character" w:styleId="42">
    <w:name w:val="page number"/>
    <w:qFormat/>
    <w:uiPriority w:val="0"/>
    <w:rPr>
      <w:rFonts w:hint="default" w:ascii="Times New Roman"/>
    </w:rPr>
  </w:style>
  <w:style w:type="character" w:styleId="43">
    <w:name w:val="FollowedHyperlink"/>
    <w:qFormat/>
    <w:uiPriority w:val="0"/>
    <w:rPr>
      <w:color w:val="954F72"/>
      <w:u w:val="single"/>
    </w:rPr>
  </w:style>
  <w:style w:type="character" w:styleId="44">
    <w:name w:val="Hyperlink"/>
    <w:qFormat/>
    <w:uiPriority w:val="99"/>
    <w:rPr>
      <w:color w:val="0000FF"/>
      <w:u w:val="single"/>
    </w:rPr>
  </w:style>
  <w:style w:type="character" w:styleId="45">
    <w:name w:val="annotation reference"/>
    <w:qFormat/>
    <w:uiPriority w:val="0"/>
    <w:rPr>
      <w:sz w:val="21"/>
      <w:szCs w:val="21"/>
    </w:rPr>
  </w:style>
  <w:style w:type="character" w:customStyle="1" w:styleId="46">
    <w:name w:val="批注框文本 字符"/>
    <w:basedOn w:val="40"/>
    <w:link w:val="25"/>
    <w:qFormat/>
    <w:uiPriority w:val="99"/>
    <w:rPr>
      <w:sz w:val="18"/>
      <w:szCs w:val="18"/>
    </w:rPr>
  </w:style>
  <w:style w:type="character" w:customStyle="1" w:styleId="47">
    <w:name w:val="标题 1 字符"/>
    <w:basedOn w:val="40"/>
    <w:link w:val="2"/>
    <w:qFormat/>
    <w:uiPriority w:val="0"/>
    <w:rPr>
      <w:rFonts w:ascii="Times New Roman" w:hAnsi="Times New Roman" w:eastAsia="宋体" w:cs="Times New Roman"/>
      <w:b/>
      <w:bCs/>
      <w:sz w:val="28"/>
      <w:szCs w:val="24"/>
    </w:rPr>
  </w:style>
  <w:style w:type="character" w:customStyle="1" w:styleId="48">
    <w:name w:val="标题 2 字符"/>
    <w:basedOn w:val="40"/>
    <w:link w:val="3"/>
    <w:qFormat/>
    <w:uiPriority w:val="0"/>
    <w:rPr>
      <w:rFonts w:ascii="Times New Roman" w:hAnsi="Times New Roman" w:eastAsia="黑体" w:cs="Times New Roman"/>
      <w:szCs w:val="20"/>
    </w:rPr>
  </w:style>
  <w:style w:type="character" w:customStyle="1" w:styleId="49">
    <w:name w:val="标题 3 字符"/>
    <w:basedOn w:val="40"/>
    <w:link w:val="4"/>
    <w:qFormat/>
    <w:uiPriority w:val="9"/>
    <w:rPr>
      <w:rFonts w:ascii="Calibri" w:hAnsi="Calibri" w:eastAsia="宋体" w:cs="Times New Roman"/>
      <w:b/>
      <w:bCs/>
      <w:sz w:val="32"/>
      <w:szCs w:val="32"/>
    </w:rPr>
  </w:style>
  <w:style w:type="character" w:customStyle="1" w:styleId="50">
    <w:name w:val="标题 4 字符"/>
    <w:basedOn w:val="40"/>
    <w:link w:val="5"/>
    <w:qFormat/>
    <w:uiPriority w:val="0"/>
    <w:rPr>
      <w:rFonts w:ascii="Arial" w:hAnsi="Arial" w:eastAsia="黑体" w:cs="Times New Roman"/>
      <w:b/>
      <w:sz w:val="28"/>
      <w:szCs w:val="20"/>
    </w:rPr>
  </w:style>
  <w:style w:type="character" w:customStyle="1" w:styleId="51">
    <w:name w:val="标题 5 字符"/>
    <w:basedOn w:val="40"/>
    <w:link w:val="6"/>
    <w:qFormat/>
    <w:uiPriority w:val="0"/>
    <w:rPr>
      <w:rFonts w:ascii="Times New Roman" w:hAnsi="Times New Roman" w:eastAsia="黑体" w:cs="Times New Roman"/>
      <w:szCs w:val="20"/>
    </w:rPr>
  </w:style>
  <w:style w:type="character" w:customStyle="1" w:styleId="52">
    <w:name w:val="标题 6 字符"/>
    <w:basedOn w:val="40"/>
    <w:link w:val="7"/>
    <w:qFormat/>
    <w:uiPriority w:val="0"/>
    <w:rPr>
      <w:rFonts w:ascii="Arial" w:hAnsi="Arial" w:eastAsia="黑体" w:cs="Times New Roman"/>
      <w:b/>
      <w:sz w:val="24"/>
      <w:szCs w:val="20"/>
    </w:rPr>
  </w:style>
  <w:style w:type="character" w:customStyle="1" w:styleId="53">
    <w:name w:val="标题 7 字符"/>
    <w:basedOn w:val="40"/>
    <w:link w:val="8"/>
    <w:qFormat/>
    <w:uiPriority w:val="0"/>
    <w:rPr>
      <w:rFonts w:ascii="Times New Roman" w:hAnsi="Times New Roman" w:eastAsia="宋体" w:cs="Times New Roman"/>
      <w:b/>
      <w:sz w:val="24"/>
      <w:szCs w:val="20"/>
    </w:rPr>
  </w:style>
  <w:style w:type="character" w:customStyle="1" w:styleId="54">
    <w:name w:val="标题 8 字符"/>
    <w:basedOn w:val="40"/>
    <w:link w:val="9"/>
    <w:qFormat/>
    <w:uiPriority w:val="0"/>
    <w:rPr>
      <w:rFonts w:ascii="Arial" w:hAnsi="Arial" w:eastAsia="黑体" w:cs="Times New Roman"/>
      <w:sz w:val="24"/>
      <w:szCs w:val="20"/>
    </w:rPr>
  </w:style>
  <w:style w:type="character" w:customStyle="1" w:styleId="55">
    <w:name w:val="标题 9 字符"/>
    <w:basedOn w:val="40"/>
    <w:link w:val="10"/>
    <w:qFormat/>
    <w:uiPriority w:val="0"/>
    <w:rPr>
      <w:rFonts w:ascii="Arial" w:hAnsi="Arial" w:eastAsia="黑体" w:cs="Times New Roman"/>
      <w:szCs w:val="20"/>
    </w:rPr>
  </w:style>
  <w:style w:type="paragraph" w:customStyle="1" w:styleId="56">
    <w:name w:val="样式6"/>
    <w:basedOn w:val="1"/>
    <w:link w:val="57"/>
    <w:qFormat/>
    <w:uiPriority w:val="0"/>
    <w:pPr>
      <w:topLinePunct/>
      <w:spacing w:before="460" w:after="460" w:line="480" w:lineRule="exact"/>
      <w:jc w:val="center"/>
    </w:pPr>
    <w:rPr>
      <w:rFonts w:eastAsia="黑体"/>
      <w:sz w:val="32"/>
      <w:szCs w:val="20"/>
    </w:rPr>
  </w:style>
  <w:style w:type="character" w:customStyle="1" w:styleId="57">
    <w:name w:val="样式6 Char"/>
    <w:basedOn w:val="40"/>
    <w:link w:val="56"/>
    <w:qFormat/>
    <w:uiPriority w:val="0"/>
    <w:rPr>
      <w:rFonts w:ascii="Times New Roman" w:hAnsi="Times New Roman" w:eastAsia="黑体" w:cs="Times New Roman"/>
      <w:sz w:val="32"/>
      <w:szCs w:val="20"/>
    </w:rPr>
  </w:style>
  <w:style w:type="character" w:customStyle="1" w:styleId="58">
    <w:name w:val="页眉 字符"/>
    <w:basedOn w:val="40"/>
    <w:link w:val="27"/>
    <w:qFormat/>
    <w:uiPriority w:val="0"/>
    <w:rPr>
      <w:rFonts w:ascii="Times New Roman" w:hAnsi="Times New Roman" w:eastAsia="宋体" w:cs="Times New Roman"/>
      <w:sz w:val="18"/>
      <w:szCs w:val="18"/>
    </w:rPr>
  </w:style>
  <w:style w:type="character" w:customStyle="1" w:styleId="59">
    <w:name w:val="页脚 字符"/>
    <w:basedOn w:val="40"/>
    <w:link w:val="26"/>
    <w:qFormat/>
    <w:uiPriority w:val="0"/>
    <w:rPr>
      <w:rFonts w:ascii="Times New Roman" w:hAnsi="Times New Roman" w:eastAsia="宋体" w:cs="Times New Roman"/>
      <w:sz w:val="18"/>
      <w:szCs w:val="18"/>
    </w:rPr>
  </w:style>
  <w:style w:type="paragraph" w:customStyle="1" w:styleId="60">
    <w:name w:val="样式2"/>
    <w:basedOn w:val="1"/>
    <w:qFormat/>
    <w:uiPriority w:val="0"/>
    <w:pPr>
      <w:widowControl/>
      <w:spacing w:line="312" w:lineRule="exact"/>
    </w:pPr>
    <w:rPr>
      <w:rFonts w:ascii="EU-F1" w:eastAsia="黑体"/>
      <w:color w:val="000000"/>
      <w:kern w:val="44"/>
      <w:szCs w:val="21"/>
    </w:rPr>
  </w:style>
  <w:style w:type="paragraph" w:customStyle="1" w:styleId="61">
    <w:name w:val="样式1"/>
    <w:basedOn w:val="1"/>
    <w:link w:val="232"/>
    <w:qFormat/>
    <w:uiPriority w:val="0"/>
    <w:pPr>
      <w:spacing w:line="480" w:lineRule="auto"/>
    </w:pPr>
    <w:rPr>
      <w:rFonts w:ascii="EU-F1" w:eastAsia="黑体"/>
      <w:szCs w:val="21"/>
    </w:rPr>
  </w:style>
  <w:style w:type="paragraph" w:customStyle="1" w:styleId="62">
    <w:name w:val="表头"/>
    <w:basedOn w:val="1"/>
    <w:qFormat/>
    <w:uiPriority w:val="0"/>
    <w:pPr>
      <w:spacing w:before="160" w:after="60" w:line="312" w:lineRule="exact"/>
      <w:jc w:val="center"/>
    </w:pPr>
    <w:rPr>
      <w:rFonts w:ascii="EU-F1" w:eastAsia="黑体"/>
      <w:szCs w:val="21"/>
    </w:rPr>
  </w:style>
  <w:style w:type="paragraph" w:customStyle="1" w:styleId="63">
    <w:name w:val="图片"/>
    <w:basedOn w:val="1"/>
    <w:qFormat/>
    <w:uiPriority w:val="0"/>
    <w:pPr>
      <w:snapToGrid w:val="0"/>
      <w:spacing w:before="100" w:after="60"/>
      <w:jc w:val="center"/>
    </w:pPr>
  </w:style>
  <w:style w:type="paragraph" w:customStyle="1" w:styleId="64">
    <w:name w:val="图说"/>
    <w:basedOn w:val="1"/>
    <w:qFormat/>
    <w:uiPriority w:val="0"/>
    <w:pPr>
      <w:topLinePunct/>
      <w:spacing w:before="60" w:after="160" w:line="312" w:lineRule="exact"/>
      <w:jc w:val="center"/>
    </w:pPr>
    <w:rPr>
      <w:rFonts w:ascii="EU-F1" w:eastAsia="黑体"/>
      <w:szCs w:val="21"/>
    </w:rPr>
  </w:style>
  <w:style w:type="paragraph" w:customStyle="1" w:styleId="65">
    <w:name w:val="Char3"/>
    <w:basedOn w:val="1"/>
    <w:semiHidden/>
    <w:qFormat/>
    <w:uiPriority w:val="0"/>
    <w:rPr>
      <w:szCs w:val="20"/>
    </w:rPr>
  </w:style>
  <w:style w:type="paragraph" w:customStyle="1" w:styleId="66">
    <w:name w:val="样式4"/>
    <w:basedOn w:val="1"/>
    <w:qFormat/>
    <w:uiPriority w:val="0"/>
    <w:pPr>
      <w:spacing w:before="240" w:line="600" w:lineRule="exact"/>
      <w:jc w:val="center"/>
    </w:pPr>
    <w:rPr>
      <w:rFonts w:eastAsia="黑体"/>
      <w:sz w:val="54"/>
      <w:szCs w:val="54"/>
    </w:rPr>
  </w:style>
  <w:style w:type="paragraph" w:customStyle="1" w:styleId="67">
    <w:name w:val="样式4a"/>
    <w:basedOn w:val="1"/>
    <w:qFormat/>
    <w:uiPriority w:val="0"/>
    <w:pPr>
      <w:spacing w:line="600" w:lineRule="exact"/>
      <w:ind w:left="-113" w:right="-113"/>
      <w:jc w:val="center"/>
    </w:pPr>
    <w:rPr>
      <w:rFonts w:eastAsia="黑体"/>
      <w:sz w:val="54"/>
      <w:szCs w:val="54"/>
    </w:rPr>
  </w:style>
  <w:style w:type="paragraph" w:customStyle="1" w:styleId="68">
    <w:name w:val="样式7"/>
    <w:basedOn w:val="2"/>
    <w:qFormat/>
    <w:uiPriority w:val="0"/>
    <w:pPr>
      <w:topLinePunct/>
      <w:spacing w:before="120" w:after="120" w:line="360" w:lineRule="auto"/>
      <w:jc w:val="center"/>
    </w:pPr>
    <w:rPr>
      <w:rFonts w:hAnsi="宋体" w:eastAsia="黑体"/>
      <w:b w:val="0"/>
      <w:bCs w:val="0"/>
      <w:color w:val="000000"/>
      <w:sz w:val="44"/>
      <w:szCs w:val="20"/>
    </w:rPr>
  </w:style>
  <w:style w:type="character" w:customStyle="1" w:styleId="69">
    <w:name w:val="批注文字 字符"/>
    <w:basedOn w:val="40"/>
    <w:link w:val="16"/>
    <w:qFormat/>
    <w:uiPriority w:val="99"/>
    <w:rPr>
      <w:rFonts w:ascii="Times New Roman" w:hAnsi="Times New Roman" w:eastAsia="宋体" w:cs="Times New Roman"/>
      <w:szCs w:val="24"/>
    </w:rPr>
  </w:style>
  <w:style w:type="character" w:customStyle="1" w:styleId="70">
    <w:name w:val="批注主题 字符"/>
    <w:basedOn w:val="69"/>
    <w:link w:val="36"/>
    <w:qFormat/>
    <w:uiPriority w:val="0"/>
    <w:rPr>
      <w:rFonts w:ascii="Times New Roman" w:hAnsi="Times New Roman" w:eastAsia="宋体" w:cs="Times New Roman"/>
      <w:b/>
      <w:bCs/>
      <w:szCs w:val="24"/>
    </w:rPr>
  </w:style>
  <w:style w:type="paragraph" w:customStyle="1" w:styleId="71">
    <w:name w:val="修订1"/>
    <w:hidden/>
    <w:semiHidden/>
    <w:qFormat/>
    <w:uiPriority w:val="99"/>
    <w:rPr>
      <w:rFonts w:ascii="Times New Roman" w:hAnsi="Times New Roman" w:eastAsia="宋体" w:cs="Times New Roman"/>
      <w:kern w:val="2"/>
      <w:sz w:val="21"/>
      <w:szCs w:val="24"/>
      <w:lang w:val="en-US" w:eastAsia="zh-CN" w:bidi="ar-SA"/>
    </w:rPr>
  </w:style>
  <w:style w:type="paragraph" w:customStyle="1" w:styleId="72">
    <w:name w:val="默认段落字体 Para Char Char Char Char Char"/>
    <w:basedOn w:val="1"/>
    <w:semiHidden/>
    <w:qFormat/>
    <w:uiPriority w:val="0"/>
    <w:rPr>
      <w:rFonts w:ascii="宋体" w:hAnsi="宋体"/>
      <w:b/>
      <w:color w:val="000000"/>
      <w:sz w:val="24"/>
    </w:rPr>
  </w:style>
  <w:style w:type="character" w:customStyle="1" w:styleId="73">
    <w:name w:val="文档结构图 字符"/>
    <w:basedOn w:val="40"/>
    <w:link w:val="15"/>
    <w:qFormat/>
    <w:uiPriority w:val="0"/>
    <w:rPr>
      <w:rFonts w:ascii="宋体" w:hAnsi="Times New Roman" w:eastAsia="宋体" w:cs="Times New Roman"/>
      <w:sz w:val="18"/>
      <w:szCs w:val="18"/>
    </w:rPr>
  </w:style>
  <w:style w:type="character" w:customStyle="1" w:styleId="74">
    <w:name w:val="high-light-bg"/>
    <w:basedOn w:val="40"/>
    <w:qFormat/>
    <w:uiPriority w:val="0"/>
  </w:style>
  <w:style w:type="character" w:customStyle="1" w:styleId="75">
    <w:name w:val="apple-converted-space"/>
    <w:basedOn w:val="40"/>
    <w:qFormat/>
    <w:uiPriority w:val="0"/>
  </w:style>
  <w:style w:type="character" w:customStyle="1" w:styleId="76">
    <w:name w:val="正文文本 字符"/>
    <w:basedOn w:val="40"/>
    <w:link w:val="17"/>
    <w:qFormat/>
    <w:uiPriority w:val="99"/>
    <w:rPr>
      <w:rFonts w:ascii="Times New Roman" w:hAnsi="Times New Roman" w:eastAsia="宋体" w:cs="Times New Roman"/>
      <w:szCs w:val="24"/>
    </w:rPr>
  </w:style>
  <w:style w:type="character" w:customStyle="1" w:styleId="77">
    <w:name w:val="正文文本首行缩进 字符"/>
    <w:basedOn w:val="76"/>
    <w:link w:val="37"/>
    <w:qFormat/>
    <w:uiPriority w:val="0"/>
    <w:rPr>
      <w:rFonts w:ascii="Times New Roman" w:hAnsi="Times New Roman" w:eastAsia="宋体" w:cs="Times New Roman"/>
      <w:szCs w:val="24"/>
    </w:rPr>
  </w:style>
  <w:style w:type="character" w:customStyle="1" w:styleId="78">
    <w:name w:val="题注 字符"/>
    <w:link w:val="13"/>
    <w:qFormat/>
    <w:uiPriority w:val="0"/>
    <w:rPr>
      <w:rFonts w:ascii="Cambria" w:hAnsi="Cambria" w:eastAsia="黑体" w:cs="Times New Roman"/>
      <w:sz w:val="20"/>
      <w:szCs w:val="20"/>
    </w:rPr>
  </w:style>
  <w:style w:type="character" w:customStyle="1" w:styleId="79">
    <w:name w:val="正文文本缩进 字符"/>
    <w:basedOn w:val="40"/>
    <w:link w:val="18"/>
    <w:qFormat/>
    <w:uiPriority w:val="0"/>
    <w:rPr>
      <w:rFonts w:ascii="Times New Roman" w:hAnsi="Times New Roman" w:eastAsia="宋体" w:cs="Times New Roman"/>
      <w:color w:val="000000"/>
      <w:kern w:val="0"/>
      <w:sz w:val="20"/>
      <w:szCs w:val="24"/>
    </w:rPr>
  </w:style>
  <w:style w:type="character" w:customStyle="1" w:styleId="80">
    <w:name w:val="纯文本 字符"/>
    <w:basedOn w:val="40"/>
    <w:link w:val="21"/>
    <w:qFormat/>
    <w:uiPriority w:val="0"/>
    <w:rPr>
      <w:rFonts w:ascii="宋体" w:hAnsi="Courier New" w:eastAsia="宋体" w:cs="Times New Roman"/>
      <w:szCs w:val="20"/>
    </w:rPr>
  </w:style>
  <w:style w:type="character" w:customStyle="1" w:styleId="81">
    <w:name w:val="日期 字符"/>
    <w:basedOn w:val="40"/>
    <w:link w:val="23"/>
    <w:qFormat/>
    <w:uiPriority w:val="0"/>
    <w:rPr>
      <w:rFonts w:ascii="Times New Roman" w:hAnsi="Times New Roman" w:eastAsia="宋体" w:cs="Times New Roman"/>
      <w:kern w:val="0"/>
      <w:sz w:val="28"/>
      <w:szCs w:val="24"/>
    </w:rPr>
  </w:style>
  <w:style w:type="character" w:customStyle="1" w:styleId="82">
    <w:name w:val="正文文本缩进 2 字符"/>
    <w:basedOn w:val="40"/>
    <w:link w:val="24"/>
    <w:qFormat/>
    <w:uiPriority w:val="0"/>
    <w:rPr>
      <w:rFonts w:ascii="宋体" w:hAnsi="Times New Roman" w:eastAsia="宋体" w:cs="Times New Roman"/>
      <w:kern w:val="0"/>
      <w:sz w:val="20"/>
      <w:szCs w:val="24"/>
    </w:rPr>
  </w:style>
  <w:style w:type="character" w:customStyle="1" w:styleId="83">
    <w:name w:val="正文文本缩进 3 字符"/>
    <w:basedOn w:val="40"/>
    <w:link w:val="31"/>
    <w:qFormat/>
    <w:uiPriority w:val="0"/>
    <w:rPr>
      <w:rFonts w:ascii="Times New Roman" w:hAnsi="Times New Roman" w:eastAsia="宋体" w:cs="Times New Roman"/>
      <w:color w:val="0000FF"/>
      <w:kern w:val="0"/>
      <w:sz w:val="20"/>
      <w:szCs w:val="21"/>
    </w:rPr>
  </w:style>
  <w:style w:type="character" w:customStyle="1" w:styleId="84">
    <w:name w:val="标题 Char"/>
    <w:basedOn w:val="40"/>
    <w:link w:val="85"/>
    <w:qFormat/>
    <w:uiPriority w:val="0"/>
    <w:rPr>
      <w:rFonts w:eastAsia="宋体" w:asciiTheme="majorHAnsi" w:hAnsiTheme="majorHAnsi" w:cstheme="majorBidi"/>
      <w:b/>
      <w:bCs/>
      <w:sz w:val="32"/>
      <w:szCs w:val="32"/>
    </w:rPr>
  </w:style>
  <w:style w:type="paragraph" w:customStyle="1" w:styleId="85">
    <w:name w:val="标题5"/>
    <w:basedOn w:val="1"/>
    <w:next w:val="1"/>
    <w:link w:val="84"/>
    <w:unhideWhenUsed/>
    <w:qFormat/>
    <w:uiPriority w:val="0"/>
    <w:pPr>
      <w:spacing w:line="360" w:lineRule="auto"/>
      <w:jc w:val="center"/>
    </w:pPr>
    <w:rPr>
      <w:rFonts w:asciiTheme="majorHAnsi" w:hAnsiTheme="majorHAnsi" w:cstheme="majorBidi"/>
      <w:b/>
      <w:bCs/>
      <w:sz w:val="32"/>
      <w:szCs w:val="32"/>
    </w:rPr>
  </w:style>
  <w:style w:type="character" w:customStyle="1" w:styleId="86">
    <w:name w:val="标题 字符"/>
    <w:link w:val="35"/>
    <w:qFormat/>
    <w:locked/>
    <w:uiPriority w:val="0"/>
    <w:rPr>
      <w:rFonts w:ascii="宋体" w:hAnsi="宋体" w:eastAsia="宋体" w:cs="Times New Roman"/>
      <w:szCs w:val="20"/>
    </w:rPr>
  </w:style>
  <w:style w:type="paragraph" w:customStyle="1" w:styleId="87">
    <w:name w:val="无间隔1"/>
    <w:qFormat/>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88">
    <w:name w:val="默认段落字体 Para Char Char Char Char"/>
    <w:basedOn w:val="1"/>
    <w:qFormat/>
    <w:uiPriority w:val="0"/>
  </w:style>
  <w:style w:type="paragraph" w:customStyle="1" w:styleId="89">
    <w:name w:val="正文内容"/>
    <w:basedOn w:val="1"/>
    <w:qFormat/>
    <w:uiPriority w:val="0"/>
    <w:pPr>
      <w:adjustRightInd w:val="0"/>
      <w:snapToGrid w:val="0"/>
    </w:pPr>
    <w:rPr>
      <w:rFonts w:ascii="宋体" w:hAnsi="宋体"/>
      <w:sz w:val="18"/>
      <w:szCs w:val="21"/>
    </w:rPr>
  </w:style>
  <w:style w:type="paragraph" w:customStyle="1" w:styleId="90">
    <w:name w:val="页脚1"/>
    <w:basedOn w:val="1"/>
    <w:qFormat/>
    <w:uiPriority w:val="0"/>
    <w:pPr>
      <w:tabs>
        <w:tab w:val="center" w:pos="4153"/>
        <w:tab w:val="right" w:pos="8306"/>
      </w:tabs>
      <w:snapToGrid w:val="0"/>
      <w:jc w:val="left"/>
    </w:pPr>
    <w:rPr>
      <w:rFonts w:ascii="方正小标宋_GBK" w:hAnsi="宋体" w:eastAsia="方正小标宋_GBK"/>
      <w:b/>
      <w:sz w:val="18"/>
      <w:szCs w:val="20"/>
    </w:rPr>
  </w:style>
  <w:style w:type="paragraph" w:customStyle="1" w:styleId="91">
    <w:name w:val="p17"/>
    <w:basedOn w:val="1"/>
    <w:qFormat/>
    <w:uiPriority w:val="0"/>
    <w:pPr>
      <w:widowControl/>
    </w:pPr>
    <w:rPr>
      <w:kern w:val="0"/>
      <w:szCs w:val="21"/>
    </w:rPr>
  </w:style>
  <w:style w:type="paragraph" w:customStyle="1" w:styleId="92">
    <w:name w:val="标题2"/>
    <w:basedOn w:val="1"/>
    <w:qFormat/>
    <w:uiPriority w:val="0"/>
    <w:pPr>
      <w:tabs>
        <w:tab w:val="left" w:pos="840"/>
      </w:tabs>
      <w:adjustRightInd w:val="0"/>
      <w:snapToGrid w:val="0"/>
      <w:spacing w:line="320" w:lineRule="exact"/>
      <w:jc w:val="left"/>
      <w:outlineLvl w:val="1"/>
    </w:pPr>
    <w:rPr>
      <w:rFonts w:ascii="宋体" w:hAnsi="宋体" w:eastAsia="黑体"/>
      <w:b/>
      <w:color w:val="000000"/>
      <w:kern w:val="0"/>
      <w:szCs w:val="21"/>
    </w:rPr>
  </w:style>
  <w:style w:type="paragraph" w:customStyle="1" w:styleId="93">
    <w:name w:val="小五黑体"/>
    <w:basedOn w:val="1"/>
    <w:qFormat/>
    <w:uiPriority w:val="0"/>
    <w:pPr>
      <w:spacing w:line="318" w:lineRule="exact"/>
      <w:jc w:val="center"/>
    </w:pPr>
    <w:rPr>
      <w:rFonts w:ascii="汉仪中黑简" w:eastAsia="汉仪中黑简"/>
      <w:bCs/>
      <w:sz w:val="18"/>
      <w:szCs w:val="21"/>
    </w:rPr>
  </w:style>
  <w:style w:type="paragraph" w:customStyle="1" w:styleId="94">
    <w:name w:val="样式 标题 4 + 宋体 行距: 1.5 倍行距"/>
    <w:basedOn w:val="5"/>
    <w:qFormat/>
    <w:uiPriority w:val="0"/>
    <w:pPr>
      <w:spacing w:before="0" w:after="0" w:line="360" w:lineRule="auto"/>
    </w:pPr>
    <w:rPr>
      <w:rFonts w:ascii="宋体" w:hAnsi="宋体" w:eastAsia="宋体"/>
      <w:bCs/>
      <w:kern w:val="0"/>
      <w:sz w:val="21"/>
    </w:rPr>
  </w:style>
  <w:style w:type="paragraph" w:customStyle="1" w:styleId="95">
    <w:name w:val="Pa0"/>
    <w:basedOn w:val="1"/>
    <w:next w:val="1"/>
    <w:qFormat/>
    <w:uiPriority w:val="0"/>
    <w:pPr>
      <w:autoSpaceDE w:val="0"/>
      <w:autoSpaceDN w:val="0"/>
      <w:adjustRightInd w:val="0"/>
      <w:spacing w:line="241" w:lineRule="atLeast"/>
      <w:jc w:val="left"/>
    </w:pPr>
    <w:rPr>
      <w:kern w:val="0"/>
      <w:sz w:val="24"/>
      <w:szCs w:val="20"/>
    </w:rPr>
  </w:style>
  <w:style w:type="paragraph" w:customStyle="1" w:styleId="96">
    <w:name w:val="样式 标题 4 + 宋体 行距: 1.5 倍行距 首行缩进:  2 字符"/>
    <w:basedOn w:val="5"/>
    <w:qFormat/>
    <w:uiPriority w:val="0"/>
    <w:pPr>
      <w:spacing w:before="0" w:after="0" w:line="360" w:lineRule="auto"/>
    </w:pPr>
    <w:rPr>
      <w:rFonts w:ascii="宋体" w:hAnsi="宋体" w:eastAsia="宋体"/>
      <w:bCs/>
      <w:kern w:val="0"/>
      <w:sz w:val="21"/>
    </w:rPr>
  </w:style>
  <w:style w:type="paragraph" w:customStyle="1" w:styleId="97">
    <w:name w:val="表名"/>
    <w:basedOn w:val="13"/>
    <w:link w:val="98"/>
    <w:qFormat/>
    <w:uiPriority w:val="0"/>
    <w:pPr>
      <w:keepNext/>
      <w:spacing w:line="240" w:lineRule="auto"/>
      <w:ind w:firstLine="361" w:firstLineChars="150"/>
      <w:jc w:val="left"/>
    </w:pPr>
    <w:rPr>
      <w:rFonts w:ascii="黑体" w:hAnsi="黑体"/>
      <w:b/>
      <w:sz w:val="21"/>
      <w:szCs w:val="24"/>
    </w:rPr>
  </w:style>
  <w:style w:type="character" w:customStyle="1" w:styleId="98">
    <w:name w:val="表名 Char Char"/>
    <w:link w:val="97"/>
    <w:qFormat/>
    <w:uiPriority w:val="0"/>
    <w:rPr>
      <w:rFonts w:ascii="黑体" w:hAnsi="黑体" w:eastAsia="黑体" w:cs="Times New Roman"/>
      <w:b/>
      <w:szCs w:val="24"/>
    </w:rPr>
  </w:style>
  <w:style w:type="paragraph" w:customStyle="1" w:styleId="99">
    <w:name w:val="批注框文本 Char Char"/>
    <w:basedOn w:val="1"/>
    <w:qFormat/>
    <w:uiPriority w:val="99"/>
    <w:pPr>
      <w:ind w:firstLine="200" w:firstLineChars="200"/>
    </w:pPr>
    <w:rPr>
      <w:rFonts w:ascii="Arial" w:hAnsi="Arial"/>
      <w:sz w:val="18"/>
      <w:szCs w:val="18"/>
    </w:rPr>
  </w:style>
  <w:style w:type="paragraph" w:customStyle="1" w:styleId="100">
    <w:name w:val="五号黑体"/>
    <w:basedOn w:val="1"/>
    <w:qFormat/>
    <w:uiPriority w:val="0"/>
    <w:pPr>
      <w:adjustRightInd w:val="0"/>
      <w:snapToGrid w:val="0"/>
      <w:spacing w:line="320" w:lineRule="exact"/>
    </w:pPr>
    <w:rPr>
      <w:rFonts w:eastAsia="汉仪中黑简"/>
      <w:bCs/>
      <w:szCs w:val="21"/>
    </w:rPr>
  </w:style>
  <w:style w:type="paragraph" w:customStyle="1" w:styleId="101">
    <w:name w:val="xl76"/>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center"/>
      <w:textAlignment w:val="top"/>
    </w:pPr>
    <w:rPr>
      <w:rFonts w:ascii="Arial" w:hAnsi="Arial" w:cs="Arial"/>
      <w:kern w:val="0"/>
      <w:szCs w:val="21"/>
    </w:rPr>
  </w:style>
  <w:style w:type="paragraph" w:customStyle="1" w:styleId="102">
    <w:name w:val="批注框文本1"/>
    <w:basedOn w:val="1"/>
    <w:qFormat/>
    <w:uiPriority w:val="0"/>
    <w:rPr>
      <w:rFonts w:ascii="方正小标宋_GBK" w:hAnsi="宋体" w:eastAsia="方正小标宋_GBK"/>
      <w:b/>
      <w:sz w:val="18"/>
      <w:szCs w:val="20"/>
    </w:rPr>
  </w:style>
  <w:style w:type="paragraph" w:customStyle="1" w:styleId="103">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04">
    <w:name w:val="列出段落1"/>
    <w:basedOn w:val="1"/>
    <w:qFormat/>
    <w:uiPriority w:val="0"/>
    <w:pPr>
      <w:ind w:firstLine="420" w:firstLineChars="200"/>
    </w:pPr>
  </w:style>
  <w:style w:type="paragraph" w:customStyle="1" w:styleId="105">
    <w:name w:val="小四大宋"/>
    <w:basedOn w:val="1"/>
    <w:qFormat/>
    <w:uiPriority w:val="0"/>
    <w:pPr>
      <w:spacing w:line="320" w:lineRule="exact"/>
    </w:pPr>
    <w:rPr>
      <w:rFonts w:eastAsia="汉仪大宋简"/>
      <w:bCs/>
      <w:sz w:val="24"/>
      <w:szCs w:val="21"/>
    </w:rPr>
  </w:style>
  <w:style w:type="paragraph" w:customStyle="1" w:styleId="106">
    <w:name w:val="修订11"/>
    <w:qFormat/>
    <w:uiPriority w:val="0"/>
    <w:rPr>
      <w:rFonts w:ascii="Arial" w:hAnsi="Arial" w:eastAsia="宋体" w:cs="Times New Roman"/>
      <w:kern w:val="2"/>
      <w:sz w:val="21"/>
      <w:szCs w:val="22"/>
      <w:lang w:val="en-US" w:eastAsia="zh-CN" w:bidi="ar-SA"/>
    </w:rPr>
  </w:style>
  <w:style w:type="paragraph" w:customStyle="1" w:styleId="107">
    <w:name w:val="日期1"/>
    <w:basedOn w:val="1"/>
    <w:next w:val="1"/>
    <w:qFormat/>
    <w:uiPriority w:val="0"/>
    <w:pPr>
      <w:ind w:left="100" w:leftChars="2500"/>
    </w:pPr>
    <w:rPr>
      <w:rFonts w:ascii="方正小标宋_GBK" w:hAnsi="宋体" w:eastAsia="方正小标宋_GBK"/>
      <w:b/>
      <w:spacing w:val="20"/>
      <w:szCs w:val="20"/>
    </w:rPr>
  </w:style>
  <w:style w:type="paragraph" w:customStyle="1" w:styleId="108">
    <w:name w:val="页眉1"/>
    <w:basedOn w:val="1"/>
    <w:qFormat/>
    <w:uiPriority w:val="0"/>
    <w:pPr>
      <w:pBdr>
        <w:bottom w:val="single" w:color="auto" w:sz="6" w:space="1"/>
      </w:pBdr>
      <w:tabs>
        <w:tab w:val="center" w:pos="4153"/>
        <w:tab w:val="right" w:pos="8306"/>
      </w:tabs>
      <w:snapToGrid w:val="0"/>
      <w:jc w:val="center"/>
    </w:pPr>
    <w:rPr>
      <w:rFonts w:ascii="方正小标宋_GBK" w:hAnsi="宋体" w:eastAsia="方正小标宋_GBK"/>
      <w:b/>
      <w:sz w:val="18"/>
      <w:szCs w:val="20"/>
    </w:rPr>
  </w:style>
  <w:style w:type="paragraph" w:customStyle="1" w:styleId="109">
    <w:name w:val="列出段落111"/>
    <w:basedOn w:val="1"/>
    <w:qFormat/>
    <w:uiPriority w:val="34"/>
    <w:pPr>
      <w:spacing w:line="360" w:lineRule="auto"/>
      <w:ind w:firstLine="420" w:firstLineChars="200"/>
    </w:pPr>
    <w:rPr>
      <w:rFonts w:ascii="Arial" w:hAnsi="Arial" w:cs="Arial"/>
      <w:szCs w:val="21"/>
    </w:rPr>
  </w:style>
  <w:style w:type="paragraph" w:customStyle="1" w:styleId="110">
    <w:name w:val="xl85"/>
    <w:basedOn w:val="1"/>
    <w:qFormat/>
    <w:uiPriority w:val="0"/>
    <w:pPr>
      <w:widowControl/>
      <w:pBdr>
        <w:top w:val="single" w:color="auto" w:sz="8" w:space="0"/>
        <w:bottom w:val="single" w:color="auto" w:sz="8" w:space="0"/>
      </w:pBdr>
      <w:spacing w:before="100" w:beforeAutospacing="1" w:after="100" w:afterAutospacing="1"/>
      <w:jc w:val="center"/>
      <w:textAlignment w:val="top"/>
    </w:pPr>
    <w:rPr>
      <w:rFonts w:ascii="宋体" w:hAnsi="宋体" w:cs="宋体"/>
      <w:kern w:val="0"/>
      <w:szCs w:val="21"/>
    </w:rPr>
  </w:style>
  <w:style w:type="paragraph" w:customStyle="1" w:styleId="111">
    <w:name w:val="xl80"/>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left"/>
    </w:pPr>
    <w:rPr>
      <w:rFonts w:ascii="宋体" w:hAnsi="宋体" w:cs="宋体"/>
      <w:kern w:val="0"/>
      <w:sz w:val="18"/>
      <w:szCs w:val="18"/>
    </w:rPr>
  </w:style>
  <w:style w:type="paragraph" w:customStyle="1" w:styleId="112">
    <w:name w:val="表格文字"/>
    <w:basedOn w:val="1"/>
    <w:qFormat/>
    <w:uiPriority w:val="0"/>
    <w:pPr>
      <w:spacing w:line="200" w:lineRule="exact"/>
      <w:jc w:val="center"/>
    </w:pPr>
    <w:rPr>
      <w:rFonts w:ascii="汉仪书宋二简" w:hAnsi="宋体" w:eastAsia="汉仪书宋二简"/>
      <w:sz w:val="18"/>
      <w:szCs w:val="18"/>
    </w:rPr>
  </w:style>
  <w:style w:type="paragraph" w:customStyle="1" w:styleId="113">
    <w:name w:val="xl70"/>
    <w:basedOn w:val="1"/>
    <w:qFormat/>
    <w:uiPriority w:val="0"/>
    <w:pPr>
      <w:widowControl/>
      <w:pBdr>
        <w:top w:val="single" w:color="auto" w:sz="8" w:space="0"/>
        <w:bottom w:val="single" w:color="auto" w:sz="8" w:space="0"/>
        <w:right w:val="single" w:color="auto" w:sz="8" w:space="0"/>
      </w:pBdr>
      <w:spacing w:before="100" w:beforeAutospacing="1" w:after="100" w:afterAutospacing="1"/>
      <w:jc w:val="center"/>
      <w:textAlignment w:val="top"/>
    </w:pPr>
    <w:rPr>
      <w:rFonts w:ascii="宋体" w:hAnsi="宋体" w:cs="宋体"/>
      <w:kern w:val="0"/>
      <w:szCs w:val="21"/>
    </w:rPr>
  </w:style>
  <w:style w:type="paragraph" w:customStyle="1" w:styleId="114">
    <w:name w:val="列出段落11"/>
    <w:basedOn w:val="1"/>
    <w:qFormat/>
    <w:uiPriority w:val="0"/>
    <w:pPr>
      <w:spacing w:line="360" w:lineRule="auto"/>
      <w:ind w:firstLine="420" w:firstLineChars="200"/>
    </w:pPr>
    <w:rPr>
      <w:rFonts w:ascii="Arial" w:hAnsi="Arial" w:cs="Arial"/>
      <w:szCs w:val="21"/>
    </w:rPr>
  </w:style>
  <w:style w:type="paragraph" w:customStyle="1" w:styleId="115">
    <w:name w:val="p0"/>
    <w:basedOn w:val="1"/>
    <w:link w:val="116"/>
    <w:qFormat/>
    <w:uiPriority w:val="0"/>
    <w:pPr>
      <w:widowControl/>
      <w:spacing w:line="500" w:lineRule="atLeast"/>
      <w:ind w:firstLine="420"/>
    </w:pPr>
    <w:rPr>
      <w:rFonts w:ascii="宋体" w:hAnsi="宋体"/>
      <w:kern w:val="0"/>
      <w:szCs w:val="21"/>
    </w:rPr>
  </w:style>
  <w:style w:type="character" w:customStyle="1" w:styleId="116">
    <w:name w:val="p0 Char Char"/>
    <w:link w:val="115"/>
    <w:qFormat/>
    <w:uiPriority w:val="0"/>
    <w:rPr>
      <w:rFonts w:ascii="宋体" w:hAnsi="宋体" w:eastAsia="宋体" w:cs="Times New Roman"/>
      <w:kern w:val="0"/>
      <w:szCs w:val="21"/>
    </w:rPr>
  </w:style>
  <w:style w:type="paragraph" w:customStyle="1" w:styleId="117">
    <w:name w:val="普通(网站)1"/>
    <w:basedOn w:val="1"/>
    <w:qFormat/>
    <w:uiPriority w:val="0"/>
    <w:pPr>
      <w:widowControl/>
      <w:spacing w:before="100" w:beforeAutospacing="1" w:after="100" w:afterAutospacing="1"/>
      <w:jc w:val="left"/>
    </w:pPr>
    <w:rPr>
      <w:rFonts w:ascii="宋体" w:hAnsi="宋体" w:cs="宋体"/>
      <w:kern w:val="0"/>
      <w:sz w:val="24"/>
    </w:rPr>
  </w:style>
  <w:style w:type="paragraph" w:customStyle="1" w:styleId="118">
    <w:name w:val="xl67"/>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center"/>
      <w:textAlignment w:val="top"/>
    </w:pPr>
    <w:rPr>
      <w:rFonts w:ascii="宋体" w:hAnsi="宋体" w:cs="宋体"/>
      <w:kern w:val="0"/>
      <w:szCs w:val="21"/>
    </w:rPr>
  </w:style>
  <w:style w:type="paragraph" w:customStyle="1" w:styleId="119">
    <w:name w:val="Char Char Char Char Char Char Char"/>
    <w:basedOn w:val="1"/>
    <w:qFormat/>
    <w:uiPriority w:val="0"/>
    <w:rPr>
      <w:szCs w:val="21"/>
    </w:rPr>
  </w:style>
  <w:style w:type="paragraph" w:customStyle="1" w:styleId="120">
    <w:name w:val="xl87"/>
    <w:basedOn w:val="1"/>
    <w:qFormat/>
    <w:uiPriority w:val="0"/>
    <w:pPr>
      <w:widowControl/>
      <w:pBdr>
        <w:top w:val="single" w:color="auto" w:sz="8" w:space="0"/>
        <w:bottom w:val="single" w:color="auto" w:sz="8" w:space="0"/>
      </w:pBdr>
      <w:spacing w:before="100" w:beforeAutospacing="1" w:after="100" w:afterAutospacing="1"/>
      <w:jc w:val="center"/>
      <w:textAlignment w:val="top"/>
    </w:pPr>
    <w:rPr>
      <w:rFonts w:ascii="宋体" w:hAnsi="宋体" w:cs="宋体"/>
      <w:kern w:val="0"/>
      <w:szCs w:val="21"/>
    </w:rPr>
  </w:style>
  <w:style w:type="paragraph" w:customStyle="1" w:styleId="121">
    <w:name w:val="font7"/>
    <w:basedOn w:val="1"/>
    <w:qFormat/>
    <w:uiPriority w:val="0"/>
    <w:pPr>
      <w:widowControl/>
      <w:spacing w:before="100" w:beforeAutospacing="1" w:after="100" w:afterAutospacing="1"/>
      <w:jc w:val="left"/>
    </w:pPr>
    <w:rPr>
      <w:rFonts w:ascii="宋体" w:hAnsi="宋体" w:cs="宋体"/>
      <w:color w:val="000000"/>
      <w:kern w:val="0"/>
      <w:szCs w:val="21"/>
    </w:rPr>
  </w:style>
  <w:style w:type="paragraph" w:customStyle="1" w:styleId="122">
    <w:name w:val="付标题"/>
    <w:basedOn w:val="1"/>
    <w:qFormat/>
    <w:uiPriority w:val="0"/>
    <w:pPr>
      <w:adjustRightInd w:val="0"/>
      <w:spacing w:before="360" w:line="360" w:lineRule="auto"/>
      <w:jc w:val="center"/>
    </w:pPr>
    <w:rPr>
      <w:rFonts w:eastAsia="黑体"/>
      <w:kern w:val="0"/>
      <w:sz w:val="48"/>
    </w:rPr>
  </w:style>
  <w:style w:type="paragraph" w:customStyle="1" w:styleId="123">
    <w:name w:val="正文1"/>
    <w:qFormat/>
    <w:uiPriority w:val="0"/>
    <w:pPr>
      <w:widowControl w:val="0"/>
      <w:adjustRightInd w:val="0"/>
      <w:spacing w:line="315" w:lineRule="atLeast"/>
      <w:jc w:val="both"/>
      <w:textAlignment w:val="baseline"/>
    </w:pPr>
    <w:rPr>
      <w:rFonts w:ascii="宋体" w:hAnsi="Times New Roman" w:eastAsia="宋体" w:cs="Times New Roman"/>
      <w:sz w:val="21"/>
      <w:lang w:val="en-US" w:eastAsia="zh-CN" w:bidi="ar-SA"/>
    </w:rPr>
  </w:style>
  <w:style w:type="paragraph" w:customStyle="1" w:styleId="124">
    <w:name w:val="Char Char Char Char"/>
    <w:basedOn w:val="1"/>
    <w:qFormat/>
    <w:uiPriority w:val="0"/>
    <w:rPr>
      <w:szCs w:val="21"/>
    </w:rPr>
  </w:style>
  <w:style w:type="paragraph" w:customStyle="1" w:styleId="125">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26">
    <w:name w:val="xl74"/>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center"/>
    </w:pPr>
    <w:rPr>
      <w:rFonts w:ascii="宋体" w:hAnsi="宋体" w:cs="宋体"/>
      <w:kern w:val="0"/>
      <w:sz w:val="20"/>
      <w:szCs w:val="20"/>
    </w:rPr>
  </w:style>
  <w:style w:type="paragraph" w:customStyle="1" w:styleId="127">
    <w:name w:val="font8"/>
    <w:basedOn w:val="1"/>
    <w:qFormat/>
    <w:uiPriority w:val="0"/>
    <w:pPr>
      <w:widowControl/>
      <w:spacing w:before="100" w:beforeAutospacing="1" w:after="100" w:afterAutospacing="1"/>
      <w:jc w:val="left"/>
    </w:pPr>
    <w:rPr>
      <w:rFonts w:ascii="Arial" w:hAnsi="Arial" w:cs="Arial"/>
      <w:color w:val="000000"/>
      <w:kern w:val="0"/>
      <w:szCs w:val="21"/>
    </w:rPr>
  </w:style>
  <w:style w:type="paragraph" w:customStyle="1" w:styleId="128">
    <w:name w:val="标题 11"/>
    <w:basedOn w:val="1"/>
    <w:next w:val="1"/>
    <w:unhideWhenUsed/>
    <w:qFormat/>
    <w:uiPriority w:val="0"/>
    <w:pPr>
      <w:keepNext/>
      <w:keepLines/>
      <w:spacing w:afterLines="100" w:line="360" w:lineRule="auto"/>
      <w:jc w:val="center"/>
      <w:outlineLvl w:val="0"/>
    </w:pPr>
    <w:rPr>
      <w:rFonts w:hint="eastAsia" w:ascii="宋体" w:hAnsi="宋体"/>
      <w:b/>
      <w:kern w:val="44"/>
      <w:sz w:val="32"/>
      <w:szCs w:val="20"/>
    </w:rPr>
  </w:style>
  <w:style w:type="paragraph" w:customStyle="1" w:styleId="129">
    <w:name w:val="reader-word-layer reader-word-s1-7"/>
    <w:basedOn w:val="1"/>
    <w:qFormat/>
    <w:uiPriority w:val="0"/>
    <w:pPr>
      <w:widowControl/>
      <w:spacing w:before="100" w:beforeAutospacing="1" w:after="100" w:afterAutospacing="1"/>
      <w:jc w:val="left"/>
    </w:pPr>
    <w:rPr>
      <w:rFonts w:ascii="宋体" w:hAnsi="宋体" w:cs="宋体"/>
      <w:kern w:val="0"/>
      <w:sz w:val="24"/>
    </w:rPr>
  </w:style>
  <w:style w:type="paragraph" w:customStyle="1" w:styleId="130">
    <w:name w:val="xl82"/>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left"/>
    </w:pPr>
    <w:rPr>
      <w:rFonts w:ascii="宋体" w:hAnsi="宋体" w:cs="宋体"/>
      <w:kern w:val="0"/>
      <w:sz w:val="18"/>
      <w:szCs w:val="18"/>
    </w:rPr>
  </w:style>
  <w:style w:type="paragraph" w:customStyle="1" w:styleId="131">
    <w:name w:val="p20"/>
    <w:basedOn w:val="1"/>
    <w:qFormat/>
    <w:uiPriority w:val="99"/>
    <w:pPr>
      <w:widowControl/>
      <w:spacing w:after="120"/>
    </w:pPr>
    <w:rPr>
      <w:kern w:val="0"/>
      <w:szCs w:val="21"/>
    </w:rPr>
  </w:style>
  <w:style w:type="paragraph" w:customStyle="1" w:styleId="132">
    <w:name w:val="段"/>
    <w:link w:val="133"/>
    <w:qFormat/>
    <w:uiPriority w:val="0"/>
    <w:pPr>
      <w:widowControl w:val="0"/>
      <w:autoSpaceDE w:val="0"/>
      <w:autoSpaceDN w:val="0"/>
      <w:adjustRightInd w:val="0"/>
      <w:spacing w:line="360" w:lineRule="atLeast"/>
      <w:ind w:firstLine="200" w:firstLineChars="200"/>
      <w:jc w:val="both"/>
    </w:pPr>
    <w:rPr>
      <w:rFonts w:ascii="宋体" w:hAnsi="宋体" w:eastAsia="宋体" w:cs="Times New Roman"/>
      <w:lang w:val="en-US" w:eastAsia="zh-CN" w:bidi="ar-SA"/>
    </w:rPr>
  </w:style>
  <w:style w:type="character" w:customStyle="1" w:styleId="133">
    <w:name w:val="段 Char Char"/>
    <w:link w:val="132"/>
    <w:qFormat/>
    <w:uiPriority w:val="0"/>
    <w:rPr>
      <w:rFonts w:ascii="宋体" w:hAnsi="宋体" w:eastAsia="宋体" w:cs="Times New Roman"/>
      <w:kern w:val="0"/>
      <w:sz w:val="20"/>
      <w:szCs w:val="20"/>
    </w:rPr>
  </w:style>
  <w:style w:type="paragraph" w:customStyle="1" w:styleId="134">
    <w:name w:val="列项——"/>
    <w:qFormat/>
    <w:uiPriority w:val="0"/>
    <w:pPr>
      <w:widowControl w:val="0"/>
      <w:tabs>
        <w:tab w:val="left" w:pos="854"/>
      </w:tabs>
      <w:jc w:val="both"/>
    </w:pPr>
    <w:rPr>
      <w:rFonts w:ascii="宋体" w:hAnsi="Times New Roman" w:eastAsia="宋体" w:cs="宋体"/>
      <w:sz w:val="21"/>
      <w:szCs w:val="21"/>
      <w:lang w:val="en-US" w:eastAsia="zh-CN" w:bidi="ar-SA"/>
    </w:rPr>
  </w:style>
  <w:style w:type="paragraph" w:customStyle="1" w:styleId="135">
    <w:name w:val="xl78"/>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left"/>
    </w:pPr>
    <w:rPr>
      <w:rFonts w:ascii="宋体" w:hAnsi="宋体" w:cs="宋体"/>
      <w:kern w:val="0"/>
      <w:sz w:val="18"/>
      <w:szCs w:val="18"/>
    </w:rPr>
  </w:style>
  <w:style w:type="paragraph" w:customStyle="1" w:styleId="136">
    <w:name w:val="纯文本 + (符号) 宋体"/>
    <w:basedOn w:val="115"/>
    <w:link w:val="137"/>
    <w:qFormat/>
    <w:uiPriority w:val="0"/>
    <w:pPr>
      <w:spacing w:line="360" w:lineRule="auto"/>
      <w:ind w:firstLine="480" w:firstLineChars="200"/>
    </w:pPr>
    <w:rPr>
      <w:rFonts w:ascii="Times New Roman"/>
      <w:spacing w:val="20"/>
    </w:rPr>
  </w:style>
  <w:style w:type="character" w:customStyle="1" w:styleId="137">
    <w:name w:val="纯文本 + (符号) 宋体 Char"/>
    <w:link w:val="136"/>
    <w:qFormat/>
    <w:uiPriority w:val="0"/>
    <w:rPr>
      <w:rFonts w:ascii="Times New Roman" w:hAnsi="宋体" w:eastAsia="宋体" w:cs="Times New Roman"/>
      <w:spacing w:val="20"/>
      <w:kern w:val="0"/>
      <w:szCs w:val="21"/>
    </w:rPr>
  </w:style>
  <w:style w:type="paragraph" w:customStyle="1" w:styleId="138">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39">
    <w:name w:val="其他发布部门"/>
    <w:basedOn w:val="1"/>
    <w:qFormat/>
    <w:uiPriority w:val="0"/>
    <w:pPr>
      <w:widowControl/>
      <w:spacing w:line="0" w:lineRule="atLeast"/>
      <w:jc w:val="center"/>
    </w:pPr>
    <w:rPr>
      <w:rFonts w:ascii="黑体" w:eastAsia="黑体"/>
      <w:spacing w:val="20"/>
      <w:w w:val="135"/>
      <w:kern w:val="0"/>
      <w:sz w:val="36"/>
      <w:szCs w:val="20"/>
    </w:rPr>
  </w:style>
  <w:style w:type="paragraph" w:customStyle="1" w:styleId="140">
    <w:name w:val="p15"/>
    <w:basedOn w:val="1"/>
    <w:qFormat/>
    <w:uiPriority w:val="0"/>
    <w:pPr>
      <w:widowControl/>
      <w:jc w:val="left"/>
    </w:pPr>
    <w:rPr>
      <w:kern w:val="0"/>
      <w:sz w:val="18"/>
      <w:szCs w:val="18"/>
    </w:rPr>
  </w:style>
  <w:style w:type="paragraph" w:customStyle="1" w:styleId="141">
    <w:name w:val="一级条标题"/>
    <w:next w:val="1"/>
    <w:link w:val="233"/>
    <w:qFormat/>
    <w:uiPriority w:val="0"/>
    <w:pPr>
      <w:tabs>
        <w:tab w:val="left" w:pos="0"/>
      </w:tabs>
      <w:spacing w:beforeLines="50" w:afterLines="50"/>
      <w:ind w:left="992" w:hanging="567"/>
      <w:outlineLvl w:val="2"/>
    </w:pPr>
    <w:rPr>
      <w:rFonts w:ascii="黑体" w:hAnsi="Times New Roman" w:eastAsia="黑体" w:cs="Times New Roman"/>
      <w:sz w:val="21"/>
      <w:szCs w:val="21"/>
      <w:lang w:val="en-US" w:eastAsia="zh-CN" w:bidi="ar-SA"/>
    </w:rPr>
  </w:style>
  <w:style w:type="paragraph" w:customStyle="1" w:styleId="142">
    <w:name w:val="TOC 标题1"/>
    <w:basedOn w:val="128"/>
    <w:next w:val="1"/>
    <w:qFormat/>
    <w:uiPriority w:val="0"/>
    <w:pPr>
      <w:widowControl/>
      <w:spacing w:before="480" w:line="276" w:lineRule="auto"/>
      <w:jc w:val="left"/>
      <w:outlineLvl w:val="9"/>
    </w:pPr>
    <w:rPr>
      <w:rFonts w:ascii="Cambria" w:hAnsi="Cambria"/>
      <w:color w:val="365F91"/>
      <w:kern w:val="0"/>
      <w:sz w:val="28"/>
      <w:szCs w:val="28"/>
    </w:rPr>
  </w:style>
  <w:style w:type="paragraph" w:customStyle="1" w:styleId="143">
    <w:name w:val="p16"/>
    <w:basedOn w:val="1"/>
    <w:qFormat/>
    <w:uiPriority w:val="0"/>
    <w:pPr>
      <w:widowControl/>
      <w:pBdr>
        <w:bottom w:val="single" w:color="000000" w:sz="6" w:space="1"/>
      </w:pBdr>
      <w:jc w:val="center"/>
    </w:pPr>
    <w:rPr>
      <w:kern w:val="0"/>
      <w:sz w:val="18"/>
      <w:szCs w:val="18"/>
    </w:rPr>
  </w:style>
  <w:style w:type="paragraph" w:customStyle="1" w:styleId="144">
    <w:name w:val="p18"/>
    <w:basedOn w:val="1"/>
    <w:qFormat/>
    <w:uiPriority w:val="0"/>
    <w:pPr>
      <w:widowControl/>
      <w:jc w:val="left"/>
    </w:pPr>
    <w:rPr>
      <w:kern w:val="0"/>
      <w:sz w:val="18"/>
      <w:szCs w:val="18"/>
    </w:rPr>
  </w:style>
  <w:style w:type="paragraph" w:customStyle="1" w:styleId="145">
    <w:name w:val="正文文本3"/>
    <w:basedOn w:val="1"/>
    <w:link w:val="146"/>
    <w:qFormat/>
    <w:uiPriority w:val="0"/>
    <w:pPr>
      <w:shd w:val="clear" w:color="auto" w:fill="FFFFFF"/>
      <w:spacing w:line="466" w:lineRule="exact"/>
      <w:ind w:hanging="280"/>
      <w:jc w:val="distribute"/>
    </w:pPr>
    <w:rPr>
      <w:rFonts w:ascii="MingLiU" w:hAnsi="MingLiU" w:eastAsia="MingLiU"/>
      <w:kern w:val="0"/>
      <w:sz w:val="22"/>
      <w:szCs w:val="22"/>
      <w:shd w:val="clear" w:color="auto" w:fill="FFFFFF"/>
      <w:lang w:val="zh-TW"/>
    </w:rPr>
  </w:style>
  <w:style w:type="character" w:customStyle="1" w:styleId="146">
    <w:name w:val="正文文本_"/>
    <w:link w:val="145"/>
    <w:qFormat/>
    <w:uiPriority w:val="0"/>
    <w:rPr>
      <w:rFonts w:ascii="MingLiU" w:hAnsi="MingLiU" w:eastAsia="MingLiU" w:cs="Times New Roman"/>
      <w:kern w:val="0"/>
      <w:sz w:val="22"/>
      <w:shd w:val="clear" w:color="auto" w:fill="FFFFFF"/>
      <w:lang w:val="zh-TW"/>
    </w:rPr>
  </w:style>
  <w:style w:type="paragraph" w:customStyle="1" w:styleId="147">
    <w:name w:val="纯文本1"/>
    <w:basedOn w:val="1"/>
    <w:qFormat/>
    <w:uiPriority w:val="0"/>
    <w:rPr>
      <w:rFonts w:ascii="宋体" w:hAnsi="Courier New" w:eastAsia="方正小标宋_GBK"/>
      <w:b/>
      <w:szCs w:val="20"/>
    </w:rPr>
  </w:style>
  <w:style w:type="paragraph" w:customStyle="1" w:styleId="148">
    <w:name w:val="标题3"/>
    <w:basedOn w:val="1"/>
    <w:next w:val="1"/>
    <w:qFormat/>
    <w:uiPriority w:val="0"/>
    <w:pPr>
      <w:spacing w:before="240" w:after="60"/>
      <w:jc w:val="center"/>
      <w:outlineLvl w:val="0"/>
    </w:pPr>
    <w:rPr>
      <w:rFonts w:ascii="Cambria" w:hAnsi="Cambria" w:eastAsia="方正小标宋_GBK"/>
      <w:b/>
      <w:sz w:val="32"/>
      <w:szCs w:val="20"/>
    </w:rPr>
  </w:style>
  <w:style w:type="paragraph" w:customStyle="1" w:styleId="149">
    <w:name w:val="样式 段落 + 首行缩进:  2 字符"/>
    <w:basedOn w:val="1"/>
    <w:qFormat/>
    <w:uiPriority w:val="0"/>
    <w:pPr>
      <w:adjustRightInd w:val="0"/>
      <w:ind w:firstLine="200" w:firstLineChars="200"/>
      <w:textAlignment w:val="baseline"/>
    </w:pPr>
    <w:rPr>
      <w:rFonts w:eastAsia="华文细黑" w:cs="宋体"/>
      <w:kern w:val="0"/>
      <w:sz w:val="28"/>
      <w:szCs w:val="20"/>
    </w:rPr>
  </w:style>
  <w:style w:type="paragraph" w:customStyle="1" w:styleId="150">
    <w:name w:val="正文文本缩进 31"/>
    <w:basedOn w:val="1"/>
    <w:qFormat/>
    <w:uiPriority w:val="0"/>
    <w:pPr>
      <w:spacing w:line="500" w:lineRule="exact"/>
      <w:ind w:firstLine="723" w:firstLineChars="240"/>
    </w:pPr>
    <w:rPr>
      <w:rFonts w:ascii="楷体_GB2312" w:eastAsia="楷体_GB2312"/>
      <w:b/>
      <w:color w:val="FF0000"/>
      <w:kern w:val="0"/>
      <w:sz w:val="30"/>
      <w:szCs w:val="20"/>
    </w:rPr>
  </w:style>
  <w:style w:type="paragraph" w:customStyle="1" w:styleId="151">
    <w:name w:val="正文2"/>
    <w:qFormat/>
    <w:uiPriority w:val="0"/>
    <w:pPr>
      <w:widowControl w:val="0"/>
      <w:adjustRightInd w:val="0"/>
      <w:spacing w:line="315" w:lineRule="atLeast"/>
      <w:jc w:val="both"/>
      <w:textAlignment w:val="baseline"/>
    </w:pPr>
    <w:rPr>
      <w:rFonts w:ascii="宋体" w:hAnsi="Times New Roman" w:eastAsia="宋体" w:cs="Times New Roman"/>
      <w:sz w:val="21"/>
      <w:lang w:val="en-US" w:eastAsia="zh-CN" w:bidi="ar-SA"/>
    </w:rPr>
  </w:style>
  <w:style w:type="paragraph" w:customStyle="1" w:styleId="152">
    <w:name w:val="实施日期"/>
    <w:basedOn w:val="153"/>
    <w:qFormat/>
    <w:uiPriority w:val="0"/>
    <w:pPr>
      <w:jc w:val="right"/>
    </w:pPr>
  </w:style>
  <w:style w:type="paragraph" w:customStyle="1" w:styleId="153">
    <w:name w:val="发布日期"/>
    <w:qFormat/>
    <w:uiPriority w:val="0"/>
    <w:rPr>
      <w:rFonts w:ascii="Times New Roman" w:hAnsi="Times New Roman" w:eastAsia="黑体" w:cs="Times New Roman"/>
      <w:sz w:val="28"/>
      <w:lang w:val="en-US" w:eastAsia="zh-CN" w:bidi="ar-SA"/>
    </w:rPr>
  </w:style>
  <w:style w:type="paragraph" w:customStyle="1" w:styleId="154">
    <w:name w:val="Char1"/>
    <w:basedOn w:val="1"/>
    <w:qFormat/>
    <w:uiPriority w:val="0"/>
    <w:rPr>
      <w:szCs w:val="20"/>
    </w:rPr>
  </w:style>
  <w:style w:type="paragraph" w:customStyle="1" w:styleId="155">
    <w:name w:val="标准标志"/>
    <w:next w:val="1"/>
    <w:qFormat/>
    <w:uiPriority w:val="0"/>
    <w:pPr>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156">
    <w:name w:val="xl71"/>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center"/>
      <w:textAlignment w:val="top"/>
    </w:pPr>
    <w:rPr>
      <w:kern w:val="0"/>
      <w:szCs w:val="21"/>
    </w:rPr>
  </w:style>
  <w:style w:type="paragraph" w:customStyle="1" w:styleId="157">
    <w:name w:val="Char3 Char Char Char"/>
    <w:basedOn w:val="1"/>
    <w:qFormat/>
    <w:uiPriority w:val="0"/>
    <w:rPr>
      <w:sz w:val="28"/>
    </w:rPr>
  </w:style>
  <w:style w:type="paragraph" w:customStyle="1" w:styleId="158">
    <w:name w:val="正文文本缩进1"/>
    <w:basedOn w:val="1"/>
    <w:qFormat/>
    <w:uiPriority w:val="0"/>
    <w:pPr>
      <w:spacing w:line="500" w:lineRule="exact"/>
      <w:ind w:firstLine="720" w:firstLineChars="240"/>
    </w:pPr>
    <w:rPr>
      <w:rFonts w:eastAsia="楷体_GB2312"/>
      <w:kern w:val="0"/>
      <w:sz w:val="30"/>
      <w:szCs w:val="20"/>
    </w:rPr>
  </w:style>
  <w:style w:type="paragraph" w:customStyle="1" w:styleId="159">
    <w:name w:val="p19"/>
    <w:basedOn w:val="1"/>
    <w:qFormat/>
    <w:uiPriority w:val="0"/>
    <w:pPr>
      <w:widowControl/>
      <w:spacing w:after="120"/>
    </w:pPr>
    <w:rPr>
      <w:kern w:val="0"/>
      <w:szCs w:val="21"/>
    </w:rPr>
  </w:style>
  <w:style w:type="paragraph" w:customStyle="1" w:styleId="160">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161">
    <w:name w:val="xl75"/>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center"/>
      <w:textAlignment w:val="top"/>
    </w:pPr>
    <w:rPr>
      <w:rFonts w:ascii="Arial" w:hAnsi="Arial" w:cs="Arial"/>
      <w:kern w:val="0"/>
      <w:szCs w:val="21"/>
    </w:rPr>
  </w:style>
  <w:style w:type="paragraph" w:customStyle="1" w:styleId="162">
    <w:name w:val="xl79"/>
    <w:basedOn w:val="1"/>
    <w:qFormat/>
    <w:uiPriority w:val="0"/>
    <w:pPr>
      <w:widowControl/>
      <w:pBdr>
        <w:top w:val="single" w:color="auto" w:sz="8" w:space="0"/>
        <w:left w:val="single" w:color="auto" w:sz="8" w:space="0"/>
        <w:bottom w:val="single" w:color="auto" w:sz="8" w:space="0"/>
        <w:right w:val="single" w:color="auto" w:sz="8" w:space="0"/>
      </w:pBdr>
      <w:shd w:val="clear" w:color="000000" w:fill="FFFFFF"/>
      <w:spacing w:before="100" w:beforeAutospacing="1" w:after="100" w:afterAutospacing="1"/>
      <w:jc w:val="left"/>
    </w:pPr>
    <w:rPr>
      <w:rFonts w:ascii="宋体" w:hAnsi="宋体" w:cs="宋体"/>
      <w:color w:val="000000"/>
      <w:kern w:val="0"/>
      <w:sz w:val="18"/>
      <w:szCs w:val="18"/>
    </w:rPr>
  </w:style>
  <w:style w:type="paragraph" w:customStyle="1" w:styleId="163">
    <w:name w:val="xl84"/>
    <w:basedOn w:val="1"/>
    <w:qFormat/>
    <w:uiPriority w:val="0"/>
    <w:pPr>
      <w:widowControl/>
      <w:pBdr>
        <w:top w:val="single" w:color="auto" w:sz="8" w:space="0"/>
        <w:left w:val="single" w:color="auto" w:sz="8" w:space="0"/>
        <w:bottom w:val="single" w:color="auto" w:sz="8" w:space="0"/>
      </w:pBdr>
      <w:spacing w:before="100" w:beforeAutospacing="1" w:after="100" w:afterAutospacing="1"/>
      <w:jc w:val="center"/>
      <w:textAlignment w:val="top"/>
    </w:pPr>
    <w:rPr>
      <w:rFonts w:ascii="宋体" w:hAnsi="宋体" w:cs="宋体"/>
      <w:kern w:val="0"/>
      <w:szCs w:val="21"/>
    </w:rPr>
  </w:style>
  <w:style w:type="paragraph" w:customStyle="1" w:styleId="164">
    <w:name w:val="xl73"/>
    <w:basedOn w:val="1"/>
    <w:qFormat/>
    <w:uiPriority w:val="0"/>
    <w:pPr>
      <w:widowControl/>
      <w:spacing w:before="100" w:beforeAutospacing="1" w:after="100" w:afterAutospacing="1"/>
      <w:jc w:val="left"/>
    </w:pPr>
    <w:rPr>
      <w:rFonts w:ascii="宋体" w:hAnsi="宋体" w:cs="宋体"/>
      <w:kern w:val="0"/>
      <w:sz w:val="24"/>
    </w:rPr>
  </w:style>
  <w:style w:type="paragraph" w:customStyle="1" w:styleId="165">
    <w:name w:val="font6"/>
    <w:basedOn w:val="1"/>
    <w:qFormat/>
    <w:uiPriority w:val="0"/>
    <w:pPr>
      <w:widowControl/>
      <w:spacing w:before="100" w:beforeAutospacing="1" w:after="100" w:afterAutospacing="1"/>
      <w:jc w:val="left"/>
    </w:pPr>
    <w:rPr>
      <w:color w:val="000000"/>
      <w:kern w:val="0"/>
      <w:szCs w:val="21"/>
    </w:rPr>
  </w:style>
  <w:style w:type="paragraph" w:customStyle="1" w:styleId="166">
    <w:name w:val="reader-word-layer reader-word-s1-13"/>
    <w:basedOn w:val="1"/>
    <w:qFormat/>
    <w:uiPriority w:val="0"/>
    <w:pPr>
      <w:widowControl/>
      <w:spacing w:before="100" w:beforeAutospacing="1" w:after="100" w:afterAutospacing="1"/>
      <w:jc w:val="left"/>
    </w:pPr>
    <w:rPr>
      <w:rFonts w:ascii="宋体" w:hAnsi="宋体" w:cs="宋体"/>
      <w:kern w:val="0"/>
      <w:sz w:val="24"/>
    </w:rPr>
  </w:style>
  <w:style w:type="paragraph" w:customStyle="1" w:styleId="167">
    <w:name w:val="reader-word-layer reader-word-s1-12"/>
    <w:basedOn w:val="1"/>
    <w:qFormat/>
    <w:uiPriority w:val="0"/>
    <w:pPr>
      <w:widowControl/>
      <w:spacing w:before="100" w:beforeAutospacing="1" w:after="100" w:afterAutospacing="1"/>
      <w:jc w:val="left"/>
    </w:pPr>
    <w:rPr>
      <w:rFonts w:ascii="宋体" w:hAnsi="宋体" w:cs="宋体"/>
      <w:kern w:val="0"/>
      <w:sz w:val="24"/>
    </w:rPr>
  </w:style>
  <w:style w:type="paragraph" w:customStyle="1" w:styleId="168">
    <w:name w:val="xl86"/>
    <w:basedOn w:val="1"/>
    <w:qFormat/>
    <w:uiPriority w:val="0"/>
    <w:pPr>
      <w:widowControl/>
      <w:pBdr>
        <w:bottom w:val="single" w:color="auto" w:sz="8" w:space="0"/>
      </w:pBdr>
      <w:spacing w:before="100" w:beforeAutospacing="1" w:after="100" w:afterAutospacing="1"/>
      <w:jc w:val="center"/>
    </w:pPr>
    <w:rPr>
      <w:rFonts w:ascii="宋体" w:hAnsi="宋体" w:cs="宋体"/>
      <w:kern w:val="0"/>
      <w:sz w:val="24"/>
    </w:rPr>
  </w:style>
  <w:style w:type="paragraph" w:customStyle="1" w:styleId="169">
    <w:name w:val="xl69"/>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center"/>
      <w:textAlignment w:val="top"/>
    </w:pPr>
    <w:rPr>
      <w:kern w:val="0"/>
      <w:szCs w:val="21"/>
    </w:rPr>
  </w:style>
  <w:style w:type="paragraph" w:customStyle="1" w:styleId="170">
    <w:name w:val="xl72"/>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center"/>
      <w:textAlignment w:val="top"/>
    </w:pPr>
    <w:rPr>
      <w:kern w:val="0"/>
      <w:sz w:val="20"/>
      <w:szCs w:val="20"/>
    </w:rPr>
  </w:style>
  <w:style w:type="paragraph" w:customStyle="1" w:styleId="171">
    <w:name w:val="reader-word-layer reader-word-s1-2"/>
    <w:basedOn w:val="1"/>
    <w:qFormat/>
    <w:uiPriority w:val="0"/>
    <w:pPr>
      <w:widowControl/>
      <w:spacing w:before="100" w:beforeAutospacing="1" w:after="100" w:afterAutospacing="1"/>
      <w:jc w:val="left"/>
    </w:pPr>
    <w:rPr>
      <w:rFonts w:ascii="宋体" w:hAnsi="宋体" w:cs="宋体"/>
      <w:kern w:val="0"/>
      <w:sz w:val="24"/>
    </w:rPr>
  </w:style>
  <w:style w:type="paragraph" w:customStyle="1" w:styleId="172">
    <w:name w:val="xl77"/>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left"/>
    </w:pPr>
    <w:rPr>
      <w:rFonts w:ascii="宋体" w:hAnsi="宋体" w:cs="宋体"/>
      <w:color w:val="000000"/>
      <w:kern w:val="0"/>
      <w:sz w:val="18"/>
      <w:szCs w:val="18"/>
    </w:rPr>
  </w:style>
  <w:style w:type="paragraph" w:customStyle="1" w:styleId="173">
    <w:name w:val="xl83"/>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left"/>
    </w:pPr>
    <w:rPr>
      <w:rFonts w:ascii="宋体" w:hAnsi="宋体" w:cs="宋体"/>
      <w:kern w:val="0"/>
      <w:sz w:val="18"/>
      <w:szCs w:val="18"/>
    </w:rPr>
  </w:style>
  <w:style w:type="paragraph" w:customStyle="1" w:styleId="174">
    <w:name w:val="xl81"/>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jc w:val="left"/>
    </w:pPr>
    <w:rPr>
      <w:rFonts w:ascii="宋体" w:hAnsi="宋体" w:cs="宋体"/>
      <w:kern w:val="0"/>
      <w:sz w:val="18"/>
      <w:szCs w:val="18"/>
    </w:rPr>
  </w:style>
  <w:style w:type="paragraph" w:customStyle="1" w:styleId="175">
    <w:name w:val="正文3"/>
    <w:qFormat/>
    <w:uiPriority w:val="0"/>
    <w:pPr>
      <w:widowControl w:val="0"/>
      <w:adjustRightInd w:val="0"/>
      <w:spacing w:line="315" w:lineRule="atLeast"/>
      <w:jc w:val="both"/>
      <w:textAlignment w:val="baseline"/>
    </w:pPr>
    <w:rPr>
      <w:rFonts w:ascii="宋体" w:hAnsi="Times New Roman" w:eastAsia="宋体" w:cs="Times New Roman"/>
      <w:sz w:val="21"/>
      <w:lang w:val="en-US" w:eastAsia="zh-CN" w:bidi="ar-SA"/>
    </w:rPr>
  </w:style>
  <w:style w:type="paragraph" w:customStyle="1" w:styleId="176">
    <w:name w:val="xl68"/>
    <w:basedOn w:val="1"/>
    <w:qFormat/>
    <w:uiPriority w:val="0"/>
    <w:pPr>
      <w:widowControl/>
      <w:pBdr>
        <w:top w:val="single" w:color="auto" w:sz="8" w:space="0"/>
        <w:bottom w:val="single" w:color="auto" w:sz="8" w:space="0"/>
        <w:right w:val="single" w:color="auto" w:sz="8" w:space="0"/>
      </w:pBdr>
      <w:spacing w:before="100" w:beforeAutospacing="1" w:after="100" w:afterAutospacing="1"/>
      <w:jc w:val="center"/>
      <w:textAlignment w:val="top"/>
    </w:pPr>
    <w:rPr>
      <w:rFonts w:ascii="宋体" w:hAnsi="宋体" w:cs="宋体"/>
      <w:kern w:val="0"/>
      <w:szCs w:val="21"/>
    </w:rPr>
  </w:style>
  <w:style w:type="paragraph" w:customStyle="1" w:styleId="177">
    <w:name w:val="段落"/>
    <w:basedOn w:val="1"/>
    <w:link w:val="178"/>
    <w:qFormat/>
    <w:uiPriority w:val="0"/>
    <w:pPr>
      <w:adjustRightInd w:val="0"/>
      <w:spacing w:line="360" w:lineRule="auto"/>
      <w:ind w:firstLine="567"/>
      <w:textAlignment w:val="baseline"/>
    </w:pPr>
    <w:rPr>
      <w:rFonts w:eastAsia="仿宋_GB2312"/>
      <w:sz w:val="28"/>
      <w:szCs w:val="20"/>
    </w:rPr>
  </w:style>
  <w:style w:type="character" w:customStyle="1" w:styleId="178">
    <w:name w:val="段落 Char Char"/>
    <w:link w:val="177"/>
    <w:qFormat/>
    <w:uiPriority w:val="0"/>
    <w:rPr>
      <w:rFonts w:ascii="Times New Roman" w:hAnsi="Times New Roman" w:eastAsia="仿宋_GB2312" w:cs="Times New Roman"/>
      <w:sz w:val="28"/>
      <w:szCs w:val="20"/>
    </w:rPr>
  </w:style>
  <w:style w:type="paragraph" w:customStyle="1" w:styleId="179">
    <w:name w:val="页脚2"/>
    <w:basedOn w:val="1"/>
    <w:qFormat/>
    <w:uiPriority w:val="0"/>
    <w:pPr>
      <w:tabs>
        <w:tab w:val="center" w:pos="4153"/>
        <w:tab w:val="right" w:pos="8306"/>
      </w:tabs>
      <w:snapToGrid w:val="0"/>
      <w:jc w:val="left"/>
    </w:pPr>
    <w:rPr>
      <w:sz w:val="18"/>
      <w:szCs w:val="20"/>
    </w:rPr>
  </w:style>
  <w:style w:type="paragraph" w:customStyle="1" w:styleId="180">
    <w:name w:val="批注框文本2"/>
    <w:basedOn w:val="1"/>
    <w:qFormat/>
    <w:uiPriority w:val="0"/>
    <w:rPr>
      <w:rFonts w:ascii="方正小标宋_GBK" w:hAnsi="宋体" w:eastAsia="方正小标宋_GBK"/>
      <w:b/>
      <w:sz w:val="18"/>
      <w:szCs w:val="20"/>
    </w:rPr>
  </w:style>
  <w:style w:type="paragraph" w:customStyle="1" w:styleId="181">
    <w:name w:val="日期2"/>
    <w:basedOn w:val="1"/>
    <w:next w:val="1"/>
    <w:qFormat/>
    <w:uiPriority w:val="0"/>
    <w:pPr>
      <w:ind w:left="100" w:leftChars="2500"/>
    </w:pPr>
    <w:rPr>
      <w:rFonts w:ascii="方正小标宋_GBK" w:hAnsi="宋体" w:eastAsia="方正小标宋_GBK"/>
      <w:b/>
      <w:spacing w:val="20"/>
      <w:szCs w:val="20"/>
    </w:rPr>
  </w:style>
  <w:style w:type="paragraph" w:customStyle="1" w:styleId="182">
    <w:name w:val="页眉2"/>
    <w:basedOn w:val="1"/>
    <w:qFormat/>
    <w:uiPriority w:val="0"/>
    <w:pPr>
      <w:pBdr>
        <w:bottom w:val="single" w:color="auto" w:sz="6" w:space="1"/>
      </w:pBdr>
      <w:tabs>
        <w:tab w:val="center" w:pos="4153"/>
        <w:tab w:val="right" w:pos="8306"/>
      </w:tabs>
      <w:snapToGrid w:val="0"/>
      <w:jc w:val="center"/>
    </w:pPr>
    <w:rPr>
      <w:rFonts w:ascii="方正小标宋_GBK" w:hAnsi="宋体" w:eastAsia="方正小标宋_GBK"/>
      <w:b/>
      <w:sz w:val="18"/>
      <w:szCs w:val="20"/>
    </w:rPr>
  </w:style>
  <w:style w:type="paragraph" w:customStyle="1" w:styleId="183">
    <w:name w:val="列出段落2"/>
    <w:basedOn w:val="1"/>
    <w:qFormat/>
    <w:uiPriority w:val="0"/>
    <w:pPr>
      <w:spacing w:line="360" w:lineRule="auto"/>
      <w:ind w:firstLine="420" w:firstLineChars="200"/>
    </w:pPr>
    <w:rPr>
      <w:rFonts w:ascii="Arial" w:hAnsi="Arial" w:cs="Arial"/>
      <w:szCs w:val="21"/>
    </w:rPr>
  </w:style>
  <w:style w:type="paragraph" w:customStyle="1" w:styleId="184">
    <w:name w:val="纯文本2"/>
    <w:basedOn w:val="1"/>
    <w:qFormat/>
    <w:uiPriority w:val="0"/>
    <w:rPr>
      <w:rFonts w:ascii="宋体" w:hAnsi="Courier New" w:eastAsia="方正小标宋_GBK"/>
      <w:b/>
      <w:szCs w:val="20"/>
    </w:rPr>
  </w:style>
  <w:style w:type="paragraph" w:customStyle="1" w:styleId="185">
    <w:name w:val="标题4"/>
    <w:basedOn w:val="1"/>
    <w:next w:val="1"/>
    <w:qFormat/>
    <w:uiPriority w:val="0"/>
    <w:pPr>
      <w:spacing w:before="240" w:after="60"/>
      <w:jc w:val="center"/>
      <w:outlineLvl w:val="0"/>
    </w:pPr>
    <w:rPr>
      <w:rFonts w:ascii="Cambria" w:hAnsi="Cambria" w:eastAsia="方正小标宋_GBK"/>
      <w:b/>
      <w:sz w:val="32"/>
      <w:szCs w:val="20"/>
    </w:rPr>
  </w:style>
  <w:style w:type="paragraph" w:customStyle="1" w:styleId="186">
    <w:name w:val="正文4"/>
    <w:qFormat/>
    <w:uiPriority w:val="0"/>
    <w:pPr>
      <w:widowControl w:val="0"/>
      <w:adjustRightInd w:val="0"/>
      <w:spacing w:line="315" w:lineRule="atLeast"/>
      <w:jc w:val="both"/>
      <w:textAlignment w:val="baseline"/>
    </w:pPr>
    <w:rPr>
      <w:rFonts w:ascii="宋体" w:hAnsi="Times New Roman" w:eastAsia="宋体" w:cs="Times New Roman"/>
      <w:sz w:val="21"/>
      <w:lang w:val="en-US" w:eastAsia="zh-CN" w:bidi="ar-SA"/>
    </w:rPr>
  </w:style>
  <w:style w:type="character" w:customStyle="1" w:styleId="187">
    <w:name w:val="纯文本 Char1"/>
    <w:qFormat/>
    <w:uiPriority w:val="0"/>
    <w:rPr>
      <w:rFonts w:hint="eastAsia" w:ascii="宋体" w:hAnsi="Courier New" w:eastAsia="宋体"/>
      <w:sz w:val="21"/>
    </w:rPr>
  </w:style>
  <w:style w:type="character" w:customStyle="1" w:styleId="188">
    <w:name w:val="访问过的超链接1"/>
    <w:qFormat/>
    <w:uiPriority w:val="0"/>
    <w:rPr>
      <w:color w:val="800080"/>
      <w:u w:val="single"/>
    </w:rPr>
  </w:style>
  <w:style w:type="character" w:customStyle="1" w:styleId="189">
    <w:name w:val="正文文本缩进 3 Char1"/>
    <w:qFormat/>
    <w:uiPriority w:val="0"/>
    <w:rPr>
      <w:rFonts w:hint="eastAsia" w:ascii="宋体" w:hAnsi="宋体" w:eastAsia="宋体" w:cs="Times New Roman"/>
      <w:sz w:val="16"/>
      <w:szCs w:val="16"/>
    </w:rPr>
  </w:style>
  <w:style w:type="character" w:customStyle="1" w:styleId="190">
    <w:name w:val="文档结构图 Char1"/>
    <w:qFormat/>
    <w:uiPriority w:val="0"/>
    <w:rPr>
      <w:rFonts w:hint="eastAsia" w:ascii="宋体" w:hAnsi="宋体" w:eastAsia="宋体" w:cs="Times New Roman"/>
      <w:sz w:val="18"/>
      <w:szCs w:val="18"/>
    </w:rPr>
  </w:style>
  <w:style w:type="character" w:customStyle="1" w:styleId="191">
    <w:name w:val="A0"/>
    <w:qFormat/>
    <w:uiPriority w:val="0"/>
    <w:rPr>
      <w:rFonts w:cs=".."/>
      <w:color w:val="000000"/>
      <w:sz w:val="22"/>
      <w:szCs w:val="22"/>
    </w:rPr>
  </w:style>
  <w:style w:type="character" w:customStyle="1" w:styleId="192">
    <w:name w:val="标题 Char1"/>
    <w:qFormat/>
    <w:uiPriority w:val="0"/>
    <w:rPr>
      <w:rFonts w:ascii="Calibri Light" w:hAnsi="Calibri Light" w:cs="Times New Roman"/>
      <w:b/>
      <w:bCs/>
      <w:kern w:val="2"/>
      <w:sz w:val="32"/>
      <w:szCs w:val="32"/>
    </w:rPr>
  </w:style>
  <w:style w:type="character" w:customStyle="1" w:styleId="193">
    <w:name w:val="Footer Char"/>
    <w:qFormat/>
    <w:uiPriority w:val="0"/>
    <w:rPr>
      <w:sz w:val="18"/>
    </w:rPr>
  </w:style>
  <w:style w:type="character" w:customStyle="1" w:styleId="194">
    <w:name w:val="正文文本缩进 2 Char1"/>
    <w:qFormat/>
    <w:uiPriority w:val="0"/>
    <w:rPr>
      <w:rFonts w:hint="eastAsia" w:ascii="宋体" w:hAnsi="宋体" w:eastAsia="宋体"/>
      <w:kern w:val="2"/>
      <w:sz w:val="21"/>
      <w:szCs w:val="22"/>
    </w:rPr>
  </w:style>
  <w:style w:type="character" w:customStyle="1" w:styleId="195">
    <w:name w:val="日期 Char1"/>
    <w:qFormat/>
    <w:uiPriority w:val="0"/>
    <w:rPr>
      <w:rFonts w:hint="eastAsia" w:ascii="宋体" w:hAnsi="宋体" w:eastAsia="宋体" w:cs="Times New Roman"/>
    </w:rPr>
  </w:style>
  <w:style w:type="character" w:customStyle="1" w:styleId="196">
    <w:name w:val="font01"/>
    <w:qFormat/>
    <w:uiPriority w:val="0"/>
    <w:rPr>
      <w:rFonts w:hint="eastAsia" w:ascii="宋体" w:hAnsi="宋体" w:eastAsia="宋体"/>
      <w:color w:val="000000"/>
      <w:sz w:val="24"/>
      <w:szCs w:val="24"/>
      <w:u w:val="none"/>
    </w:rPr>
  </w:style>
  <w:style w:type="character" w:customStyle="1" w:styleId="197">
    <w:name w:val="页眉 Char1"/>
    <w:qFormat/>
    <w:uiPriority w:val="0"/>
    <w:rPr>
      <w:rFonts w:hint="eastAsia" w:ascii="宋体" w:hAnsi="宋体" w:eastAsia="宋体" w:cs="Times New Roman"/>
      <w:sz w:val="18"/>
      <w:szCs w:val="18"/>
    </w:rPr>
  </w:style>
  <w:style w:type="character" w:customStyle="1" w:styleId="198">
    <w:name w:val="表格题注 Char Char"/>
    <w:qFormat/>
    <w:uiPriority w:val="0"/>
    <w:rPr>
      <w:rFonts w:hint="default" w:ascii="Arial" w:hAnsi="Arial" w:cs="Times New Roman"/>
      <w:b/>
      <w:bCs/>
      <w:szCs w:val="32"/>
    </w:rPr>
  </w:style>
  <w:style w:type="character" w:customStyle="1" w:styleId="199">
    <w:name w:val="Body Text Indent Char"/>
    <w:qFormat/>
    <w:uiPriority w:val="0"/>
    <w:rPr>
      <w:rFonts w:ascii="宋体"/>
      <w:sz w:val="24"/>
    </w:rPr>
  </w:style>
  <w:style w:type="character" w:customStyle="1" w:styleId="200">
    <w:name w:val="发布"/>
    <w:qFormat/>
    <w:uiPriority w:val="0"/>
    <w:rPr>
      <w:rFonts w:ascii="黑体" w:eastAsia="黑体"/>
      <w:spacing w:val="22"/>
      <w:w w:val="100"/>
      <w:position w:val="3"/>
      <w:sz w:val="28"/>
    </w:rPr>
  </w:style>
  <w:style w:type="character" w:customStyle="1" w:styleId="201">
    <w:name w:val="纯文本 Char2"/>
    <w:qFormat/>
    <w:uiPriority w:val="0"/>
    <w:rPr>
      <w:rFonts w:ascii="宋体" w:hAnsi="Courier New" w:cs="Courier New"/>
      <w:kern w:val="2"/>
      <w:sz w:val="21"/>
      <w:szCs w:val="21"/>
    </w:rPr>
  </w:style>
  <w:style w:type="character" w:customStyle="1" w:styleId="202">
    <w:name w:val="页脚 Char1"/>
    <w:qFormat/>
    <w:uiPriority w:val="0"/>
    <w:rPr>
      <w:rFonts w:hint="eastAsia" w:ascii="宋体" w:hAnsi="宋体" w:eastAsia="宋体" w:cs="Times New Roman"/>
      <w:sz w:val="18"/>
      <w:szCs w:val="18"/>
    </w:rPr>
  </w:style>
  <w:style w:type="character" w:customStyle="1" w:styleId="203">
    <w:name w:val="正文文本缩进 Char1"/>
    <w:qFormat/>
    <w:uiPriority w:val="0"/>
    <w:rPr>
      <w:rFonts w:hint="eastAsia" w:ascii="宋体" w:hAnsi="宋体" w:eastAsia="宋体"/>
      <w:kern w:val="2"/>
      <w:sz w:val="21"/>
      <w:szCs w:val="22"/>
    </w:rPr>
  </w:style>
  <w:style w:type="character" w:customStyle="1" w:styleId="204">
    <w:name w:val="批注框文本 Char1"/>
    <w:qFormat/>
    <w:uiPriority w:val="0"/>
    <w:rPr>
      <w:rFonts w:hint="eastAsia" w:ascii="宋体" w:hAnsi="宋体" w:eastAsia="宋体" w:cs="Times New Roman"/>
      <w:sz w:val="18"/>
      <w:szCs w:val="18"/>
    </w:rPr>
  </w:style>
  <w:style w:type="character" w:customStyle="1" w:styleId="205">
    <w:name w:val="表格文字 Char Char"/>
    <w:qFormat/>
    <w:uiPriority w:val="0"/>
    <w:rPr>
      <w:rFonts w:hint="eastAsia" w:ascii="汉仪书宋二简" w:hAnsi="宋体" w:eastAsia="汉仪书宋二简" w:cs="Times New Roman"/>
      <w:sz w:val="18"/>
      <w:szCs w:val="18"/>
    </w:rPr>
  </w:style>
  <w:style w:type="character" w:customStyle="1" w:styleId="206">
    <w:name w:val="占位符文本1"/>
    <w:qFormat/>
    <w:uiPriority w:val="0"/>
    <w:rPr>
      <w:color w:val="808080"/>
    </w:rPr>
  </w:style>
  <w:style w:type="character" w:customStyle="1" w:styleId="207">
    <w:name w:val="ask-title"/>
    <w:qFormat/>
    <w:uiPriority w:val="0"/>
  </w:style>
  <w:style w:type="character" w:customStyle="1" w:styleId="208">
    <w:name w:val="批注框文本 Char Char Char Char"/>
    <w:qFormat/>
    <w:locked/>
    <w:uiPriority w:val="0"/>
    <w:rPr>
      <w:rFonts w:ascii="Arial" w:hAnsi="Arial" w:cs="Arial"/>
      <w:kern w:val="2"/>
      <w:sz w:val="18"/>
      <w:szCs w:val="18"/>
    </w:rPr>
  </w:style>
  <w:style w:type="character" w:customStyle="1" w:styleId="209">
    <w:name w:val="段 Char"/>
    <w:qFormat/>
    <w:locked/>
    <w:uiPriority w:val="0"/>
    <w:rPr>
      <w:rFonts w:ascii="宋体" w:hAnsi="宋体"/>
      <w:lang w:val="en-US" w:eastAsia="zh-CN" w:bidi="ar-SA"/>
    </w:rPr>
  </w:style>
  <w:style w:type="character" w:customStyle="1" w:styleId="210">
    <w:name w:val="表名 Char"/>
    <w:qFormat/>
    <w:uiPriority w:val="0"/>
    <w:rPr>
      <w:rFonts w:ascii="黑体" w:hAnsi="黑体" w:eastAsia="黑体"/>
      <w:b/>
      <w:kern w:val="2"/>
      <w:sz w:val="21"/>
      <w:szCs w:val="24"/>
    </w:rPr>
  </w:style>
  <w:style w:type="character" w:customStyle="1" w:styleId="211">
    <w:name w:val="段落 Char"/>
    <w:qFormat/>
    <w:uiPriority w:val="0"/>
    <w:rPr>
      <w:rFonts w:eastAsia="仿宋_GB2312"/>
      <w:sz w:val="28"/>
    </w:rPr>
  </w:style>
  <w:style w:type="character" w:customStyle="1" w:styleId="212">
    <w:name w:val="标题 1 Char1"/>
    <w:qFormat/>
    <w:uiPriority w:val="0"/>
    <w:rPr>
      <w:b/>
      <w:bCs/>
      <w:kern w:val="44"/>
      <w:sz w:val="44"/>
      <w:szCs w:val="44"/>
    </w:rPr>
  </w:style>
  <w:style w:type="character" w:customStyle="1" w:styleId="213">
    <w:name w:val="批注框文本 Char2"/>
    <w:qFormat/>
    <w:locked/>
    <w:uiPriority w:val="99"/>
    <w:rPr>
      <w:rFonts w:ascii="Arial" w:hAnsi="Arial" w:cs="Arial"/>
      <w:kern w:val="2"/>
      <w:sz w:val="18"/>
      <w:szCs w:val="18"/>
    </w:rPr>
  </w:style>
  <w:style w:type="character" w:customStyle="1" w:styleId="214">
    <w:name w:val="标题 Char2"/>
    <w:qFormat/>
    <w:locked/>
    <w:uiPriority w:val="10"/>
    <w:rPr>
      <w:rFonts w:ascii="宋体" w:hAnsi="宋体" w:eastAsia="宋体" w:cs="Times New Roman"/>
      <w:bCs/>
      <w:kern w:val="0"/>
      <w:szCs w:val="32"/>
    </w:rPr>
  </w:style>
  <w:style w:type="character" w:customStyle="1" w:styleId="215">
    <w:name w:val="Char Char6"/>
    <w:qFormat/>
    <w:uiPriority w:val="0"/>
    <w:rPr>
      <w:rFonts w:ascii="Arial" w:hAnsi="Arial"/>
      <w:kern w:val="2"/>
      <w:sz w:val="18"/>
    </w:rPr>
  </w:style>
  <w:style w:type="character" w:customStyle="1" w:styleId="216">
    <w:name w:val="font21"/>
    <w:qFormat/>
    <w:uiPriority w:val="0"/>
    <w:rPr>
      <w:rFonts w:hint="default" w:ascii="Times New Roman" w:hAnsi="Times New Roman" w:cs="Times New Roman"/>
      <w:b/>
      <w:bCs/>
      <w:color w:val="000000"/>
      <w:sz w:val="18"/>
      <w:szCs w:val="18"/>
      <w:u w:val="none"/>
    </w:rPr>
  </w:style>
  <w:style w:type="character" w:customStyle="1" w:styleId="217">
    <w:name w:val="font31"/>
    <w:qFormat/>
    <w:uiPriority w:val="0"/>
    <w:rPr>
      <w:rFonts w:hint="default" w:ascii="Times New Roman" w:hAnsi="Times New Roman" w:cs="Times New Roman"/>
      <w:color w:val="000000"/>
      <w:sz w:val="18"/>
      <w:szCs w:val="18"/>
      <w:u w:val="none"/>
    </w:rPr>
  </w:style>
  <w:style w:type="character" w:customStyle="1" w:styleId="218">
    <w:name w:val="font41"/>
    <w:qFormat/>
    <w:uiPriority w:val="0"/>
    <w:rPr>
      <w:rFonts w:hint="eastAsia" w:ascii="宋体" w:hAnsi="宋体" w:eastAsia="宋体"/>
      <w:color w:val="000000"/>
      <w:sz w:val="18"/>
      <w:szCs w:val="18"/>
      <w:u w:val="none"/>
    </w:rPr>
  </w:style>
  <w:style w:type="character" w:customStyle="1" w:styleId="219">
    <w:name w:val="Char Char61"/>
    <w:unhideWhenUsed/>
    <w:qFormat/>
    <w:uiPriority w:val="0"/>
    <w:rPr>
      <w:rFonts w:hint="default" w:ascii="Arial"/>
      <w:kern w:val="2"/>
      <w:sz w:val="18"/>
    </w:rPr>
  </w:style>
  <w:style w:type="character" w:customStyle="1" w:styleId="220">
    <w:name w:val="标题 1 Char2"/>
    <w:qFormat/>
    <w:locked/>
    <w:uiPriority w:val="0"/>
    <w:rPr>
      <w:rFonts w:ascii="宋体" w:hAnsi="宋体"/>
      <w:b/>
      <w:bCs/>
      <w:kern w:val="44"/>
      <w:sz w:val="32"/>
      <w:szCs w:val="44"/>
    </w:rPr>
  </w:style>
  <w:style w:type="paragraph" w:customStyle="1" w:styleId="221">
    <w:name w:val="样式"/>
    <w:next w:val="1"/>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222">
    <w:name w:val="标题 Char21"/>
    <w:qFormat/>
    <w:uiPriority w:val="0"/>
    <w:rPr>
      <w:rFonts w:ascii="Calibri Light"/>
      <w:b/>
      <w:kern w:val="2"/>
      <w:sz w:val="32"/>
    </w:rPr>
  </w:style>
  <w:style w:type="paragraph" w:customStyle="1" w:styleId="223">
    <w:name w:val="TOC 标题2"/>
    <w:basedOn w:val="2"/>
    <w:next w:val="1"/>
    <w:unhideWhenUsed/>
    <w:qFormat/>
    <w:uiPriority w:val="39"/>
    <w:pPr>
      <w:keepLines/>
      <w:spacing w:before="340" w:after="330" w:line="578" w:lineRule="auto"/>
      <w:jc w:val="both"/>
      <w:outlineLvl w:val="9"/>
    </w:pPr>
    <w:rPr>
      <w:kern w:val="44"/>
      <w:sz w:val="44"/>
      <w:szCs w:val="44"/>
    </w:rPr>
  </w:style>
  <w:style w:type="character" w:customStyle="1" w:styleId="224">
    <w:name w:val="标题 2 Char1"/>
    <w:basedOn w:val="40"/>
    <w:semiHidden/>
    <w:qFormat/>
    <w:uiPriority w:val="0"/>
    <w:rPr>
      <w:rFonts w:hint="default" w:asciiTheme="majorHAnsi" w:hAnsiTheme="majorHAnsi" w:eastAsiaTheme="majorEastAsia" w:cstheme="majorBidi"/>
      <w:b/>
      <w:bCs/>
      <w:kern w:val="2"/>
      <w:sz w:val="32"/>
      <w:szCs w:val="32"/>
    </w:rPr>
  </w:style>
  <w:style w:type="character" w:customStyle="1" w:styleId="225">
    <w:name w:val="标题 3 Char1"/>
    <w:basedOn w:val="40"/>
    <w:semiHidden/>
    <w:qFormat/>
    <w:uiPriority w:val="9"/>
    <w:rPr>
      <w:rFonts w:hint="eastAsia" w:ascii="宋体" w:hAnsi="宋体" w:eastAsia="宋体" w:cs="Times New Roman"/>
      <w:b/>
      <w:bCs/>
      <w:kern w:val="2"/>
      <w:sz w:val="32"/>
      <w:szCs w:val="32"/>
    </w:rPr>
  </w:style>
  <w:style w:type="character" w:customStyle="1" w:styleId="226">
    <w:name w:val="标题 4 Char1"/>
    <w:basedOn w:val="40"/>
    <w:semiHidden/>
    <w:qFormat/>
    <w:uiPriority w:val="0"/>
    <w:rPr>
      <w:rFonts w:hint="default" w:asciiTheme="majorHAnsi" w:hAnsiTheme="majorHAnsi" w:eastAsiaTheme="majorEastAsia" w:cstheme="majorBidi"/>
      <w:b/>
      <w:bCs/>
      <w:kern w:val="2"/>
      <w:sz w:val="28"/>
      <w:szCs w:val="28"/>
    </w:rPr>
  </w:style>
  <w:style w:type="character" w:customStyle="1" w:styleId="227">
    <w:name w:val="标题 5 Char1"/>
    <w:basedOn w:val="40"/>
    <w:semiHidden/>
    <w:qFormat/>
    <w:uiPriority w:val="0"/>
    <w:rPr>
      <w:rFonts w:hint="eastAsia" w:ascii="宋体" w:hAnsi="宋体" w:eastAsia="宋体" w:cs="Times New Roman"/>
      <w:b/>
      <w:bCs/>
      <w:kern w:val="2"/>
      <w:sz w:val="28"/>
      <w:szCs w:val="28"/>
    </w:rPr>
  </w:style>
  <w:style w:type="character" w:customStyle="1" w:styleId="228">
    <w:name w:val="标题 6 Char1"/>
    <w:basedOn w:val="40"/>
    <w:semiHidden/>
    <w:qFormat/>
    <w:uiPriority w:val="0"/>
    <w:rPr>
      <w:rFonts w:hint="default" w:asciiTheme="majorHAnsi" w:hAnsiTheme="majorHAnsi" w:eastAsiaTheme="majorEastAsia" w:cstheme="majorBidi"/>
      <w:b/>
      <w:bCs/>
      <w:kern w:val="2"/>
      <w:sz w:val="24"/>
      <w:szCs w:val="24"/>
    </w:rPr>
  </w:style>
  <w:style w:type="character" w:customStyle="1" w:styleId="229">
    <w:name w:val="标题 7 Char1"/>
    <w:basedOn w:val="40"/>
    <w:semiHidden/>
    <w:qFormat/>
    <w:uiPriority w:val="0"/>
    <w:rPr>
      <w:rFonts w:hint="eastAsia" w:ascii="宋体" w:hAnsi="宋体" w:eastAsia="宋体" w:cs="Times New Roman"/>
      <w:b/>
      <w:bCs/>
      <w:kern w:val="2"/>
      <w:sz w:val="24"/>
      <w:szCs w:val="24"/>
    </w:rPr>
  </w:style>
  <w:style w:type="character" w:customStyle="1" w:styleId="230">
    <w:name w:val="标题 8 Char1"/>
    <w:basedOn w:val="40"/>
    <w:semiHidden/>
    <w:qFormat/>
    <w:uiPriority w:val="0"/>
    <w:rPr>
      <w:rFonts w:hint="default" w:asciiTheme="majorHAnsi" w:hAnsiTheme="majorHAnsi" w:eastAsiaTheme="majorEastAsia" w:cstheme="majorBidi"/>
      <w:kern w:val="2"/>
      <w:sz w:val="24"/>
      <w:szCs w:val="24"/>
    </w:rPr>
  </w:style>
  <w:style w:type="character" w:customStyle="1" w:styleId="231">
    <w:name w:val="标题 9 Char1"/>
    <w:basedOn w:val="40"/>
    <w:semiHidden/>
    <w:qFormat/>
    <w:uiPriority w:val="0"/>
    <w:rPr>
      <w:rFonts w:hint="default" w:asciiTheme="majorHAnsi" w:hAnsiTheme="majorHAnsi" w:eastAsiaTheme="majorEastAsia" w:cstheme="majorBidi"/>
      <w:kern w:val="2"/>
      <w:sz w:val="21"/>
      <w:szCs w:val="21"/>
    </w:rPr>
  </w:style>
  <w:style w:type="character" w:customStyle="1" w:styleId="232">
    <w:name w:val="样式1 Char Char"/>
    <w:link w:val="61"/>
    <w:qFormat/>
    <w:locked/>
    <w:uiPriority w:val="0"/>
    <w:rPr>
      <w:rFonts w:ascii="EU-F1" w:hAnsi="Times New Roman" w:eastAsia="黑体" w:cs="Times New Roman"/>
      <w:szCs w:val="21"/>
    </w:rPr>
  </w:style>
  <w:style w:type="character" w:customStyle="1" w:styleId="233">
    <w:name w:val="一级条标题 Char Char"/>
    <w:link w:val="141"/>
    <w:qFormat/>
    <w:locked/>
    <w:uiPriority w:val="0"/>
    <w:rPr>
      <w:rFonts w:ascii="黑体" w:hAnsi="Times New Roman" w:eastAsia="黑体" w:cs="Times New Roman"/>
      <w:kern w:val="0"/>
      <w:szCs w:val="21"/>
    </w:rPr>
  </w:style>
  <w:style w:type="paragraph" w:customStyle="1" w:styleId="234">
    <w:name w:val="表头A"/>
    <w:basedOn w:val="62"/>
    <w:qFormat/>
    <w:uiPriority w:val="0"/>
    <w:rPr>
      <w:kern w:val="21"/>
      <w:sz w:val="20"/>
    </w:rPr>
  </w:style>
  <w:style w:type="paragraph" w:customStyle="1" w:styleId="235">
    <w:name w:val="二级条标题"/>
    <w:basedOn w:val="141"/>
    <w:next w:val="132"/>
    <w:qFormat/>
    <w:uiPriority w:val="0"/>
    <w:pPr>
      <w:tabs>
        <w:tab w:val="clear" w:pos="0"/>
      </w:tabs>
      <w:spacing w:beforeLines="0" w:afterLines="0"/>
      <w:ind w:left="1260" w:hanging="420"/>
      <w:outlineLvl w:val="3"/>
    </w:pPr>
    <w:rPr>
      <w:rFonts w:hint="eastAsia"/>
    </w:rPr>
  </w:style>
  <w:style w:type="paragraph" w:customStyle="1" w:styleId="236">
    <w:name w:val="章标题"/>
    <w:next w:val="132"/>
    <w:qFormat/>
    <w:uiPriority w:val="0"/>
    <w:pPr>
      <w:spacing w:beforeLines="100"/>
      <w:ind w:left="420" w:hanging="420"/>
      <w:jc w:val="both"/>
      <w:outlineLvl w:val="1"/>
    </w:pPr>
    <w:rPr>
      <w:rFonts w:ascii="黑体" w:hAnsi="Times New Roman" w:eastAsia="黑体" w:cs="Times New Roman"/>
      <w:sz w:val="21"/>
      <w:lang w:val="en-US" w:eastAsia="zh-CN" w:bidi="ar-SA"/>
    </w:rPr>
  </w:style>
  <w:style w:type="paragraph" w:customStyle="1" w:styleId="237">
    <w:name w:val="三级条标题"/>
    <w:basedOn w:val="235"/>
    <w:next w:val="132"/>
    <w:qFormat/>
    <w:uiPriority w:val="0"/>
    <w:pPr>
      <w:ind w:left="1680"/>
      <w:outlineLvl w:val="4"/>
    </w:pPr>
  </w:style>
  <w:style w:type="paragraph" w:customStyle="1" w:styleId="238">
    <w:name w:val="列表段落1"/>
    <w:basedOn w:val="1"/>
    <w:qFormat/>
    <w:uiPriority w:val="34"/>
    <w:pPr>
      <w:ind w:firstLine="420" w:firstLineChars="200"/>
    </w:pPr>
  </w:style>
  <w:style w:type="paragraph" w:customStyle="1" w:styleId="239">
    <w:name w:val="列出段落3"/>
    <w:basedOn w:val="1"/>
    <w:qFormat/>
    <w:uiPriority w:val="34"/>
    <w:pPr>
      <w:ind w:firstLine="420" w:firstLineChars="200"/>
    </w:pPr>
  </w:style>
  <w:style w:type="paragraph" w:styleId="24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C9118D-E3C8-4296-9CE8-4F0420B71EB2}">
  <ds:schemaRefs/>
</ds:datastoreItem>
</file>

<file path=docProps/app.xml><?xml version="1.0" encoding="utf-8"?>
<Properties xmlns="http://schemas.openxmlformats.org/officeDocument/2006/extended-properties" xmlns:vt="http://schemas.openxmlformats.org/officeDocument/2006/docPropsVTypes">
  <Template>Normal.dotm</Template>
  <Company>jngd</Company>
  <Pages>10</Pages>
  <Words>4676</Words>
  <Characters>5605</Characters>
  <Lines>68</Lines>
  <Paragraphs>19</Paragraphs>
  <TotalTime>67</TotalTime>
  <ScaleCrop>false</ScaleCrop>
  <LinksUpToDate>false</LinksUpToDate>
  <CharactersWithSpaces>5810</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2025-03-10T06:55:00Z</dcterms:created>
  <dc:creator>wuzx</dc:creator>
  <cp:lastModifiedBy>换个昵称。</cp:lastModifiedBy>
  <cp:lastPrinted>2016-03-16T00:55:00Z</cp:lastPrinted>
  <dcterms:modified xsi:type="dcterms:W3CDTF">2025-03-12T08:12:23Z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CB2DAD31522B4F93B0EBD6B631125868</vt:lpwstr>
  </property>
  <property fmtid="{D5CDD505-2E9C-101B-9397-08002B2CF9AE}" pid="4" name="KSOTemplateDocerSaveRecord">
    <vt:lpwstr>eyJoZGlkIjoiOGRlZDkwZmQ0OWFjMjg1ZjE1NzRhYzhlZTNjYzZkZWYiLCJ1c2VySWQiOiIxMDY4ODg2NTExIn0=</vt:lpwstr>
  </property>
</Properties>
</file>